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A57F1" w14:textId="02BA73DF" w:rsidR="004A360A" w:rsidRPr="00BB5AA1" w:rsidRDefault="004A360A" w:rsidP="004A360A">
      <w:pPr>
        <w:pStyle w:val="Header"/>
        <w:tabs>
          <w:tab w:val="right" w:pos="9639"/>
        </w:tabs>
        <w:jc w:val="both"/>
        <w:rPr>
          <w:rFonts w:cs="Arial"/>
          <w:bCs/>
          <w:noProof w:val="0"/>
          <w:sz w:val="24"/>
          <w:szCs w:val="24"/>
        </w:rPr>
      </w:pPr>
      <w:bookmarkStart w:id="0" w:name="_Hlk37418177"/>
      <w:r w:rsidRPr="00BB5AA1">
        <w:rPr>
          <w:rFonts w:cs="Arial"/>
          <w:bCs/>
          <w:noProof w:val="0"/>
          <w:sz w:val="24"/>
          <w:szCs w:val="24"/>
        </w:rPr>
        <w:t>3GPP TSG RAN WG1 #1</w:t>
      </w:r>
      <w:r w:rsidR="00EE2D2E" w:rsidRPr="00BB5AA1">
        <w:rPr>
          <w:rFonts w:cs="Arial"/>
          <w:bCs/>
          <w:noProof w:val="0"/>
          <w:sz w:val="24"/>
          <w:szCs w:val="24"/>
        </w:rPr>
        <w:t>2</w:t>
      </w:r>
      <w:r w:rsidR="00A36339" w:rsidRPr="00BB5AA1">
        <w:rPr>
          <w:rFonts w:cs="Arial"/>
          <w:bCs/>
          <w:noProof w:val="0"/>
          <w:sz w:val="24"/>
          <w:szCs w:val="24"/>
        </w:rPr>
        <w:t>1</w:t>
      </w:r>
      <w:r w:rsidRPr="00BB5AA1">
        <w:rPr>
          <w:rFonts w:cs="Arial"/>
          <w:sz w:val="24"/>
          <w:szCs w:val="24"/>
        </w:rPr>
        <w:tab/>
        <w:t xml:space="preserve"> </w:t>
      </w:r>
      <w:r w:rsidR="0037424B" w:rsidRPr="00BB5AA1">
        <w:rPr>
          <w:rFonts w:cs="Arial"/>
          <w:bCs/>
          <w:noProof w:val="0"/>
          <w:sz w:val="24"/>
          <w:szCs w:val="24"/>
          <w:lang w:val="en-GB"/>
        </w:rPr>
        <w:t>R1-250</w:t>
      </w:r>
      <w:r w:rsidR="001F4496">
        <w:rPr>
          <w:rFonts w:cs="Arial"/>
          <w:bCs/>
          <w:noProof w:val="0"/>
          <w:sz w:val="24"/>
          <w:szCs w:val="24"/>
          <w:lang w:val="en-GB"/>
        </w:rPr>
        <w:t>463</w:t>
      </w:r>
      <w:r w:rsidR="00AA43DA">
        <w:rPr>
          <w:rFonts w:cs="Arial"/>
          <w:bCs/>
          <w:noProof w:val="0"/>
          <w:sz w:val="24"/>
          <w:szCs w:val="24"/>
          <w:lang w:val="en-GB"/>
        </w:rPr>
        <w:t>4</w:t>
      </w:r>
    </w:p>
    <w:bookmarkEnd w:id="0"/>
    <w:p w14:paraId="291581E7" w14:textId="0540ADC1" w:rsidR="004A360A" w:rsidRPr="00BB5AA1" w:rsidRDefault="000524E6" w:rsidP="004A360A">
      <w:pPr>
        <w:pStyle w:val="Header"/>
        <w:jc w:val="both"/>
        <w:rPr>
          <w:rFonts w:cs="Arial"/>
          <w:bCs/>
          <w:noProof w:val="0"/>
          <w:sz w:val="24"/>
          <w:szCs w:val="24"/>
        </w:rPr>
      </w:pPr>
      <w:r w:rsidRPr="00BB5AA1">
        <w:rPr>
          <w:rFonts w:cs="Arial"/>
          <w:bCs/>
          <w:noProof w:val="0"/>
          <w:sz w:val="24"/>
          <w:szCs w:val="24"/>
        </w:rPr>
        <w:t>St Julian’s</w:t>
      </w:r>
      <w:r w:rsidRPr="00BB5AA1">
        <w:rPr>
          <w:rFonts w:cs="Arial"/>
          <w:bCs/>
          <w:noProof w:val="0"/>
          <w:sz w:val="24"/>
          <w:szCs w:val="24"/>
        </w:rPr>
        <w:t xml:space="preserve">, </w:t>
      </w:r>
      <w:r w:rsidR="006B0CDD" w:rsidRPr="00BB5AA1">
        <w:rPr>
          <w:rFonts w:cs="Arial"/>
          <w:bCs/>
          <w:noProof w:val="0"/>
          <w:sz w:val="24"/>
          <w:szCs w:val="24"/>
        </w:rPr>
        <w:t>Malta</w:t>
      </w:r>
      <w:r w:rsidR="0099496D" w:rsidRPr="00BB5AA1">
        <w:rPr>
          <w:rFonts w:cs="Arial"/>
          <w:bCs/>
          <w:noProof w:val="0"/>
          <w:sz w:val="24"/>
          <w:szCs w:val="24"/>
        </w:rPr>
        <w:t xml:space="preserve">, </w:t>
      </w:r>
      <w:r w:rsidR="00A36339" w:rsidRPr="00BB5AA1">
        <w:rPr>
          <w:rFonts w:cs="Arial"/>
          <w:bCs/>
          <w:noProof w:val="0"/>
          <w:sz w:val="24"/>
          <w:szCs w:val="24"/>
        </w:rPr>
        <w:t>May</w:t>
      </w:r>
      <w:r w:rsidR="0099496D" w:rsidRPr="00BB5AA1">
        <w:rPr>
          <w:rFonts w:cs="Arial"/>
          <w:bCs/>
          <w:noProof w:val="0"/>
          <w:sz w:val="24"/>
          <w:szCs w:val="24"/>
        </w:rPr>
        <w:t xml:space="preserve"> </w:t>
      </w:r>
      <w:r w:rsidR="006B0CDD" w:rsidRPr="00BB5AA1">
        <w:rPr>
          <w:rFonts w:cs="Arial"/>
          <w:bCs/>
          <w:noProof w:val="0"/>
          <w:sz w:val="24"/>
          <w:szCs w:val="24"/>
        </w:rPr>
        <w:t>19</w:t>
      </w:r>
      <w:r w:rsidR="0099496D" w:rsidRPr="00BB5AA1">
        <w:rPr>
          <w:rFonts w:cs="Arial"/>
          <w:bCs/>
          <w:noProof w:val="0"/>
          <w:sz w:val="24"/>
          <w:szCs w:val="24"/>
          <w:vertAlign w:val="superscript"/>
        </w:rPr>
        <w:t>th</w:t>
      </w:r>
      <w:r w:rsidR="0099496D" w:rsidRPr="00BB5AA1">
        <w:rPr>
          <w:rFonts w:cs="Arial"/>
          <w:bCs/>
          <w:noProof w:val="0"/>
          <w:sz w:val="24"/>
          <w:szCs w:val="24"/>
        </w:rPr>
        <w:t xml:space="preserve"> – </w:t>
      </w:r>
      <w:r w:rsidR="00A36339" w:rsidRPr="00BB5AA1">
        <w:rPr>
          <w:rFonts w:cs="Arial"/>
          <w:bCs/>
          <w:noProof w:val="0"/>
          <w:sz w:val="24"/>
          <w:szCs w:val="24"/>
        </w:rPr>
        <w:t>May</w:t>
      </w:r>
      <w:r w:rsidR="0099496D" w:rsidRPr="00BB5AA1">
        <w:rPr>
          <w:rFonts w:cs="Arial"/>
          <w:bCs/>
          <w:noProof w:val="0"/>
          <w:sz w:val="24"/>
          <w:szCs w:val="24"/>
        </w:rPr>
        <w:t xml:space="preserve"> </w:t>
      </w:r>
      <w:r w:rsidR="006B0CDD" w:rsidRPr="00BB5AA1">
        <w:rPr>
          <w:rFonts w:cs="Arial"/>
          <w:bCs/>
          <w:noProof w:val="0"/>
          <w:sz w:val="24"/>
          <w:szCs w:val="24"/>
        </w:rPr>
        <w:t>23</w:t>
      </w:r>
      <w:r w:rsidR="006B0CDD" w:rsidRPr="00BB5AA1">
        <w:rPr>
          <w:rFonts w:cs="Arial"/>
          <w:bCs/>
          <w:noProof w:val="0"/>
          <w:sz w:val="24"/>
          <w:szCs w:val="24"/>
          <w:vertAlign w:val="superscript"/>
        </w:rPr>
        <w:t>rd</w:t>
      </w:r>
      <w:r w:rsidR="0099496D" w:rsidRPr="00BB5AA1">
        <w:rPr>
          <w:rFonts w:cs="Arial"/>
          <w:bCs/>
          <w:noProof w:val="0"/>
          <w:sz w:val="24"/>
          <w:szCs w:val="24"/>
        </w:rPr>
        <w:t>, 2025</w:t>
      </w:r>
    </w:p>
    <w:p w14:paraId="65620B61" w14:textId="77777777" w:rsidR="0099496D" w:rsidRPr="00BB5AA1" w:rsidRDefault="0099496D" w:rsidP="004A360A">
      <w:pPr>
        <w:pStyle w:val="Header"/>
        <w:jc w:val="both"/>
        <w:rPr>
          <w:rFonts w:cs="Arial"/>
          <w:bCs/>
          <w:noProof w:val="0"/>
          <w:sz w:val="24"/>
          <w:szCs w:val="24"/>
          <w:lang w:val="en-GB" w:eastAsia="ja-JP"/>
        </w:rPr>
      </w:pPr>
    </w:p>
    <w:p w14:paraId="39254CD1" w14:textId="40A5391B" w:rsidR="004A360A" w:rsidRPr="00BB5AA1" w:rsidRDefault="004A360A" w:rsidP="004A360A">
      <w:pPr>
        <w:pStyle w:val="CRCoverPage"/>
        <w:jc w:val="both"/>
        <w:rPr>
          <w:rFonts w:cs="Arial"/>
          <w:b/>
          <w:bCs/>
          <w:sz w:val="24"/>
          <w:szCs w:val="24"/>
          <w:lang w:val="en-US" w:eastAsia="ja-JP"/>
        </w:rPr>
      </w:pPr>
      <w:r w:rsidRPr="00BB5AA1">
        <w:rPr>
          <w:rFonts w:cs="Arial"/>
          <w:b/>
          <w:bCs/>
          <w:sz w:val="24"/>
          <w:szCs w:val="24"/>
        </w:rPr>
        <w:t>Agenda item:     9.</w:t>
      </w:r>
      <w:r w:rsidR="0028799D" w:rsidRPr="00BB5AA1">
        <w:rPr>
          <w:rFonts w:cs="Arial"/>
          <w:b/>
          <w:bCs/>
          <w:sz w:val="24"/>
          <w:szCs w:val="24"/>
        </w:rPr>
        <w:t>4</w:t>
      </w:r>
      <w:r w:rsidR="003B21FD" w:rsidRPr="00BB5AA1">
        <w:rPr>
          <w:rFonts w:cs="Arial"/>
          <w:b/>
          <w:bCs/>
          <w:sz w:val="24"/>
          <w:szCs w:val="24"/>
        </w:rPr>
        <w:t>.</w:t>
      </w:r>
      <w:r w:rsidR="003E470F" w:rsidRPr="00BB5AA1">
        <w:rPr>
          <w:rFonts w:cs="Arial"/>
          <w:b/>
          <w:bCs/>
          <w:sz w:val="24"/>
          <w:szCs w:val="24"/>
        </w:rPr>
        <w:t>2</w:t>
      </w:r>
    </w:p>
    <w:p w14:paraId="6700B5DB" w14:textId="443EF1A3" w:rsidR="004A360A" w:rsidRPr="00BB5AA1" w:rsidRDefault="004A360A" w:rsidP="004A360A">
      <w:pPr>
        <w:tabs>
          <w:tab w:val="left" w:pos="1985"/>
        </w:tabs>
        <w:spacing w:after="120"/>
        <w:ind w:left="1985" w:hanging="1985"/>
        <w:rPr>
          <w:rFonts w:ascii="Arial" w:hAnsi="Arial" w:cs="Arial"/>
          <w:b/>
          <w:bCs/>
          <w:sz w:val="24"/>
          <w:szCs w:val="24"/>
          <w:lang w:val="en-US"/>
        </w:rPr>
      </w:pPr>
      <w:r w:rsidRPr="00BB5AA1">
        <w:rPr>
          <w:rFonts w:ascii="Arial" w:hAnsi="Arial" w:cs="Arial"/>
          <w:b/>
          <w:bCs/>
          <w:sz w:val="24"/>
          <w:szCs w:val="24"/>
        </w:rPr>
        <w:t>Source:</w:t>
      </w:r>
      <w:bookmarkStart w:id="1" w:name="_Hlk159262932"/>
      <w:r w:rsidR="007B2CB4" w:rsidRPr="00BB5AA1">
        <w:rPr>
          <w:rFonts w:ascii="Arial" w:hAnsi="Arial" w:cs="Arial"/>
          <w:b/>
          <w:bCs/>
          <w:sz w:val="24"/>
          <w:szCs w:val="24"/>
        </w:rPr>
        <w:t xml:space="preserve">               </w:t>
      </w:r>
      <w:r w:rsidRPr="00BB5AA1">
        <w:rPr>
          <w:rFonts w:ascii="Arial" w:hAnsi="Arial" w:cs="Arial"/>
          <w:b/>
          <w:bCs/>
          <w:sz w:val="24"/>
          <w:szCs w:val="24"/>
        </w:rPr>
        <w:t>IIT Kanpur</w:t>
      </w:r>
      <w:bookmarkEnd w:id="1"/>
    </w:p>
    <w:p w14:paraId="214D7AC9" w14:textId="6BDCD38B" w:rsidR="004A360A" w:rsidRPr="00BB5AA1" w:rsidRDefault="004A360A" w:rsidP="00C814B6">
      <w:pPr>
        <w:ind w:left="1985" w:hanging="1985"/>
        <w:rPr>
          <w:rFonts w:ascii="Arial" w:hAnsi="Arial" w:cs="Arial"/>
          <w:b/>
          <w:bCs/>
          <w:i/>
          <w:sz w:val="24"/>
          <w:szCs w:val="24"/>
          <w:lang w:val="en-US"/>
        </w:rPr>
      </w:pPr>
      <w:r w:rsidRPr="00BB5AA1">
        <w:rPr>
          <w:rFonts w:ascii="Arial" w:hAnsi="Arial" w:cs="Arial"/>
          <w:b/>
          <w:bCs/>
          <w:sz w:val="24"/>
          <w:szCs w:val="24"/>
        </w:rPr>
        <w:t>Title:</w:t>
      </w:r>
      <w:r w:rsidR="007B2CB4" w:rsidRPr="00BB5AA1">
        <w:rPr>
          <w:rFonts w:ascii="Arial" w:hAnsi="Arial" w:cs="Arial"/>
          <w:b/>
          <w:bCs/>
          <w:sz w:val="24"/>
          <w:szCs w:val="24"/>
        </w:rPr>
        <w:t xml:space="preserve">                    </w:t>
      </w:r>
      <w:r w:rsidR="00A378AF" w:rsidRPr="00BB5AA1">
        <w:rPr>
          <w:rFonts w:ascii="Arial" w:hAnsi="Arial" w:cs="Arial"/>
          <w:b/>
          <w:bCs/>
          <w:iCs/>
          <w:sz w:val="24"/>
          <w:szCs w:val="24"/>
          <w:lang w:val="en-US"/>
        </w:rPr>
        <w:t xml:space="preserve">Discussion on </w:t>
      </w:r>
      <w:r w:rsidR="003E470F" w:rsidRPr="00BB5AA1">
        <w:rPr>
          <w:rFonts w:ascii="Arial" w:hAnsi="Arial" w:cs="Arial"/>
          <w:b/>
          <w:bCs/>
          <w:iCs/>
          <w:sz w:val="24"/>
          <w:szCs w:val="24"/>
          <w:lang w:val="en-US"/>
        </w:rPr>
        <w:t>other</w:t>
      </w:r>
      <w:r w:rsidR="00A378AF" w:rsidRPr="00BB5AA1">
        <w:rPr>
          <w:rFonts w:ascii="Arial" w:hAnsi="Arial" w:cs="Arial"/>
          <w:b/>
          <w:bCs/>
          <w:iCs/>
          <w:sz w:val="24"/>
          <w:szCs w:val="24"/>
          <w:lang w:val="en-US"/>
        </w:rPr>
        <w:t xml:space="preserve"> aspects of physical </w:t>
      </w:r>
      <w:r w:rsidR="006F5F99" w:rsidRPr="00BB5AA1">
        <w:rPr>
          <w:rFonts w:ascii="Arial" w:hAnsi="Arial" w:cs="Arial"/>
          <w:b/>
          <w:bCs/>
          <w:iCs/>
          <w:sz w:val="24"/>
          <w:szCs w:val="24"/>
          <w:lang w:val="en-US"/>
        </w:rPr>
        <w:t>channel</w:t>
      </w:r>
      <w:r w:rsidR="00A378AF" w:rsidRPr="00BB5AA1">
        <w:rPr>
          <w:rFonts w:ascii="Arial" w:hAnsi="Arial" w:cs="Arial"/>
          <w:b/>
          <w:bCs/>
          <w:iCs/>
          <w:sz w:val="24"/>
          <w:szCs w:val="24"/>
          <w:lang w:val="en-US"/>
        </w:rPr>
        <w:t xml:space="preserve"> design</w:t>
      </w:r>
      <w:r w:rsidR="009E6EAE" w:rsidRPr="00BB5AA1">
        <w:rPr>
          <w:rFonts w:ascii="Arial" w:hAnsi="Arial" w:cs="Arial"/>
          <w:b/>
          <w:bCs/>
          <w:iCs/>
          <w:sz w:val="24"/>
          <w:szCs w:val="24"/>
          <w:lang w:val="en-US"/>
        </w:rPr>
        <w:t xml:space="preserve"> for AIoT</w:t>
      </w:r>
    </w:p>
    <w:p w14:paraId="6DAA6578" w14:textId="73D82B5C" w:rsidR="004A360A" w:rsidRPr="00BB5AA1" w:rsidRDefault="004A360A" w:rsidP="00B34E3D">
      <w:pPr>
        <w:rPr>
          <w:rFonts w:ascii="Arial" w:hAnsi="Arial" w:cs="Arial"/>
          <w:b/>
          <w:bCs/>
          <w:sz w:val="24"/>
          <w:szCs w:val="24"/>
        </w:rPr>
      </w:pPr>
      <w:r w:rsidRPr="00BB5AA1">
        <w:rPr>
          <w:rFonts w:ascii="Arial" w:hAnsi="Arial" w:cs="Arial"/>
          <w:b/>
          <w:bCs/>
          <w:sz w:val="24"/>
          <w:szCs w:val="24"/>
        </w:rPr>
        <w:t>Document for:    Discussion and Decision</w:t>
      </w:r>
      <w:bookmarkStart w:id="2" w:name="_Hlk510705081"/>
    </w:p>
    <w:bookmarkEnd w:id="2"/>
    <w:p w14:paraId="4C2C258F" w14:textId="787E9021" w:rsidR="007967D9" w:rsidRPr="00BB5AA1" w:rsidRDefault="007967D9" w:rsidP="00C4550E">
      <w:pPr>
        <w:pStyle w:val="Heading1"/>
        <w:numPr>
          <w:ilvl w:val="0"/>
          <w:numId w:val="9"/>
        </w:numPr>
        <w:rPr>
          <w:rFonts w:ascii="Arial" w:hAnsi="Arial" w:cs="Arial"/>
          <w:b/>
          <w:bCs/>
          <w:color w:val="auto"/>
          <w:sz w:val="24"/>
          <w:szCs w:val="24"/>
        </w:rPr>
      </w:pPr>
      <w:r w:rsidRPr="00BB5AA1">
        <w:rPr>
          <w:rFonts w:ascii="Arial" w:hAnsi="Arial" w:cs="Arial"/>
          <w:b/>
          <w:bCs/>
          <w:color w:val="auto"/>
          <w:sz w:val="24"/>
          <w:szCs w:val="24"/>
        </w:rPr>
        <w:t>Introduction</w:t>
      </w:r>
    </w:p>
    <w:p w14:paraId="33B139E5" w14:textId="74331043" w:rsidR="0099496D" w:rsidRPr="00BB5AA1" w:rsidRDefault="0099496D" w:rsidP="0099496D">
      <w:pPr>
        <w:rPr>
          <w:rFonts w:ascii="Arial" w:hAnsi="Arial" w:cs="Arial"/>
          <w:color w:val="000000" w:themeColor="text1"/>
          <w:sz w:val="24"/>
          <w:szCs w:val="24"/>
          <w:lang w:val="en-US"/>
        </w:rPr>
      </w:pPr>
      <w:r w:rsidRPr="00BB5AA1">
        <w:rPr>
          <w:rFonts w:ascii="Arial" w:hAnsi="Arial" w:cs="Arial"/>
          <w:color w:val="000000" w:themeColor="text1"/>
          <w:sz w:val="24"/>
          <w:szCs w:val="24"/>
          <w:lang w:val="en-US"/>
        </w:rPr>
        <w:t>With 3GPP Rel-18, the RAN plenary initiated a study on a new class of battery-less User Equipment (UE) designed for low complexity and ultra-low power consumption. The study was further extended to Rel-19, where RAN working groups assessed the technical feasibility of such devices. In the recent RAN#107 meeting</w:t>
      </w:r>
      <w:r w:rsidR="00342449" w:rsidRPr="00BB5AA1">
        <w:rPr>
          <w:rFonts w:ascii="Arial" w:hAnsi="Arial" w:cs="Arial"/>
          <w:color w:val="000000" w:themeColor="text1"/>
          <w:sz w:val="24"/>
          <w:szCs w:val="24"/>
          <w:lang w:val="en-US"/>
        </w:rPr>
        <w:t xml:space="preserve"> [1]</w:t>
      </w:r>
      <w:r w:rsidRPr="00BB5AA1">
        <w:rPr>
          <w:rFonts w:ascii="Arial" w:hAnsi="Arial" w:cs="Arial"/>
          <w:color w:val="000000" w:themeColor="text1"/>
          <w:sz w:val="24"/>
          <w:szCs w:val="24"/>
          <w:lang w:val="en-US"/>
        </w:rPr>
        <w:t xml:space="preserve">, a Work Item Description (WID) was defined to support AIoT Device 1 in Deployment Scenario 1 with Topology 1. The agreed spectrum deployment includes in-band and standalone FDD operation in FR1. </w:t>
      </w:r>
    </w:p>
    <w:p w14:paraId="54BA8A87" w14:textId="1B89474D" w:rsidR="00564399" w:rsidRPr="00BB5AA1" w:rsidRDefault="00B34E3D" w:rsidP="0099496D">
      <w:pPr>
        <w:rPr>
          <w:rFonts w:ascii="Arial" w:eastAsia="SimSun" w:hAnsi="Arial" w:cs="Arial"/>
          <w:sz w:val="24"/>
          <w:szCs w:val="24"/>
          <w:lang w:eastAsia="zh-CN"/>
        </w:rPr>
      </w:pPr>
      <w:r w:rsidRPr="00BB5AA1">
        <w:rPr>
          <w:rFonts w:ascii="Arial" w:eastAsia="SimSun" w:hAnsi="Arial" w:cs="Arial"/>
          <w:sz w:val="24"/>
          <w:szCs w:val="24"/>
          <w:lang w:eastAsia="zh-CN"/>
        </w:rPr>
        <w:t xml:space="preserve">In this contribution, we discuss the remaining issues of </w:t>
      </w:r>
      <w:r w:rsidR="00943785">
        <w:rPr>
          <w:rFonts w:ascii="Arial" w:eastAsia="SimSun" w:hAnsi="Arial" w:cs="Arial"/>
          <w:sz w:val="24"/>
          <w:szCs w:val="24"/>
          <w:lang w:eastAsia="zh-CN"/>
        </w:rPr>
        <w:t xml:space="preserve">D2R </w:t>
      </w:r>
      <w:r w:rsidRPr="00BB5AA1">
        <w:rPr>
          <w:rFonts w:ascii="Arial" w:eastAsia="SimSun" w:hAnsi="Arial" w:cs="Arial"/>
          <w:sz w:val="24"/>
          <w:szCs w:val="24"/>
          <w:lang w:eastAsia="zh-CN"/>
        </w:rPr>
        <w:t xml:space="preserve">physical layer design, including </w:t>
      </w:r>
      <w:r w:rsidR="008677F1">
        <w:rPr>
          <w:rFonts w:ascii="Arial" w:eastAsia="SimSun" w:hAnsi="Arial" w:cs="Arial"/>
          <w:sz w:val="24"/>
          <w:szCs w:val="24"/>
          <w:lang w:eastAsia="zh-CN"/>
        </w:rPr>
        <w:t>FEC code rate and the block repetition factor</w:t>
      </w:r>
      <w:r w:rsidRPr="00BB5AA1">
        <w:rPr>
          <w:rFonts w:ascii="Arial" w:eastAsia="SimSun" w:hAnsi="Arial" w:cs="Arial"/>
          <w:sz w:val="24"/>
          <w:szCs w:val="24"/>
          <w:lang w:eastAsia="zh-CN"/>
        </w:rPr>
        <w:t>.</w:t>
      </w:r>
    </w:p>
    <w:p w14:paraId="5254F93C" w14:textId="6E8401CD" w:rsidR="00E17636" w:rsidRPr="00BB5AA1" w:rsidRDefault="004A360A" w:rsidP="002F78D0">
      <w:pPr>
        <w:pStyle w:val="Heading1"/>
        <w:numPr>
          <w:ilvl w:val="0"/>
          <w:numId w:val="9"/>
        </w:numPr>
        <w:rPr>
          <w:rFonts w:ascii="Arial" w:hAnsi="Arial" w:cs="Arial"/>
          <w:b/>
          <w:bCs/>
          <w:color w:val="auto"/>
          <w:sz w:val="24"/>
          <w:szCs w:val="24"/>
        </w:rPr>
      </w:pPr>
      <w:r w:rsidRPr="00BB5AA1">
        <w:rPr>
          <w:rFonts w:ascii="Arial" w:hAnsi="Arial" w:cs="Arial"/>
          <w:b/>
          <w:bCs/>
          <w:color w:val="auto"/>
          <w:sz w:val="24"/>
          <w:szCs w:val="24"/>
        </w:rPr>
        <w:t>Discussion</w:t>
      </w:r>
    </w:p>
    <w:p w14:paraId="4173B577" w14:textId="2DCE82D4" w:rsidR="008677F1" w:rsidRDefault="001C08C1" w:rsidP="0093423D">
      <w:pPr>
        <w:spacing w:line="240" w:lineRule="auto"/>
        <w:jc w:val="left"/>
        <w:rPr>
          <w:rFonts w:ascii="Arial" w:hAnsi="Arial" w:cs="Arial"/>
          <w:b/>
          <w:bCs/>
          <w:i/>
          <w:iCs/>
          <w:sz w:val="24"/>
          <w:szCs w:val="24"/>
          <w:lang w:eastAsia="en-US"/>
        </w:rPr>
      </w:pPr>
      <w:r>
        <w:rPr>
          <w:rFonts w:ascii="Arial" w:hAnsi="Arial" w:cs="Arial"/>
          <w:b/>
          <w:bCs/>
          <w:i/>
          <w:iCs/>
          <w:sz w:val="24"/>
          <w:szCs w:val="24"/>
          <w:lang w:eastAsia="en-US"/>
        </w:rPr>
        <w:t xml:space="preserve">FEC </w:t>
      </w:r>
      <w:r w:rsidR="008B0D8C">
        <w:rPr>
          <w:rFonts w:ascii="Arial" w:hAnsi="Arial" w:cs="Arial"/>
          <w:b/>
          <w:bCs/>
          <w:i/>
          <w:iCs/>
          <w:sz w:val="24"/>
          <w:szCs w:val="24"/>
          <w:lang w:eastAsia="en-US"/>
        </w:rPr>
        <w:t xml:space="preserve">code rate </w:t>
      </w:r>
    </w:p>
    <w:p w14:paraId="78ABB076" w14:textId="308BF1E5" w:rsidR="0093423D" w:rsidRPr="00052051" w:rsidRDefault="0093423D" w:rsidP="0093423D">
      <w:pPr>
        <w:rPr>
          <w:rFonts w:ascii="Arial" w:hAnsi="Arial" w:cs="Arial"/>
          <w:sz w:val="24"/>
          <w:szCs w:val="24"/>
        </w:rPr>
      </w:pPr>
      <w:r w:rsidRPr="00BB5AA1">
        <w:rPr>
          <w:rFonts w:ascii="Arial" w:hAnsi="Arial" w:cs="Arial"/>
          <w:bCs/>
          <w:sz w:val="24"/>
          <w:szCs w:val="24"/>
          <w:lang w:val="en-IN"/>
        </w:rPr>
        <w:t xml:space="preserve">In last RAN1#120bis meeting </w:t>
      </w:r>
      <w:r w:rsidRPr="00BB5AA1">
        <w:rPr>
          <w:rFonts w:ascii="Arial" w:hAnsi="Arial" w:cs="Arial"/>
          <w:bCs/>
          <w:sz w:val="24"/>
          <w:szCs w:val="24"/>
          <w:lang w:val="en-IN"/>
        </w:rPr>
        <w:fldChar w:fldCharType="begin"/>
      </w:r>
      <w:r w:rsidRPr="00BB5AA1">
        <w:rPr>
          <w:rFonts w:ascii="Arial" w:hAnsi="Arial" w:cs="Arial"/>
          <w:bCs/>
          <w:sz w:val="24"/>
          <w:szCs w:val="24"/>
          <w:lang w:val="en-IN"/>
        </w:rPr>
        <w:instrText xml:space="preserve"> REF _Ref162536554 \r \h  \* MERGEFORMAT </w:instrText>
      </w:r>
      <w:r w:rsidRPr="00BB5AA1">
        <w:rPr>
          <w:rFonts w:ascii="Arial" w:hAnsi="Arial" w:cs="Arial"/>
          <w:bCs/>
          <w:sz w:val="24"/>
          <w:szCs w:val="24"/>
          <w:lang w:val="en-IN"/>
        </w:rPr>
      </w:r>
      <w:r w:rsidRPr="00BB5AA1">
        <w:rPr>
          <w:rFonts w:ascii="Arial" w:hAnsi="Arial" w:cs="Arial"/>
          <w:bCs/>
          <w:sz w:val="24"/>
          <w:szCs w:val="24"/>
          <w:lang w:val="en-IN"/>
        </w:rPr>
        <w:fldChar w:fldCharType="separate"/>
      </w:r>
      <w:r w:rsidRPr="00BB5AA1">
        <w:rPr>
          <w:rFonts w:ascii="Arial" w:hAnsi="Arial" w:cs="Arial"/>
          <w:bCs/>
          <w:sz w:val="24"/>
          <w:szCs w:val="24"/>
          <w:lang w:val="en-IN"/>
        </w:rPr>
        <w:t>[</w:t>
      </w:r>
      <w:r w:rsidR="008134AE">
        <w:rPr>
          <w:rFonts w:ascii="Arial" w:hAnsi="Arial" w:cs="Arial"/>
          <w:bCs/>
          <w:sz w:val="24"/>
          <w:szCs w:val="24"/>
          <w:lang w:val="en-IN"/>
        </w:rPr>
        <w:t>1</w:t>
      </w:r>
      <w:r w:rsidRPr="00BB5AA1">
        <w:rPr>
          <w:rFonts w:ascii="Arial" w:hAnsi="Arial" w:cs="Arial"/>
          <w:bCs/>
          <w:sz w:val="24"/>
          <w:szCs w:val="24"/>
          <w:lang w:val="en-IN"/>
        </w:rPr>
        <w:t>]</w:t>
      </w:r>
      <w:r w:rsidRPr="00BB5AA1">
        <w:rPr>
          <w:rFonts w:ascii="Arial" w:hAnsi="Arial" w:cs="Arial"/>
          <w:sz w:val="24"/>
          <w:szCs w:val="24"/>
        </w:rPr>
        <w:fldChar w:fldCharType="end"/>
      </w:r>
      <w:r w:rsidR="00BF3B69">
        <w:rPr>
          <w:rFonts w:ascii="Arial" w:hAnsi="Arial" w:cs="Arial"/>
          <w:sz w:val="24"/>
          <w:szCs w:val="24"/>
        </w:rPr>
        <w:t xml:space="preserve">. There was discussion on the code rate of FEC; the point was whether to support a 1/2 code rate of FEC. </w:t>
      </w:r>
      <w:r w:rsidR="00951E9E">
        <w:rPr>
          <w:rFonts w:ascii="Arial" w:hAnsi="Arial" w:cs="Arial"/>
          <w:sz w:val="24"/>
          <w:szCs w:val="24"/>
        </w:rPr>
        <w:t>The following proposal was discussed</w:t>
      </w:r>
      <w:r w:rsidR="00052051">
        <w:rPr>
          <w:rFonts w:ascii="Arial" w:hAnsi="Arial" w:cs="Arial"/>
          <w:sz w:val="24"/>
          <w:szCs w:val="24"/>
        </w:rPr>
        <w:t>, but no consensus was</w:t>
      </w:r>
      <w:r w:rsidR="008134AE" w:rsidRPr="008134AE">
        <w:rPr>
          <w:rFonts w:ascii="Arial" w:hAnsi="Arial" w:cs="Arial"/>
          <w:sz w:val="24"/>
          <w:szCs w:val="24"/>
        </w:rPr>
        <w:t xml:space="preserve"> </w:t>
      </w:r>
      <w:r w:rsidR="00132A81">
        <w:rPr>
          <w:rFonts w:ascii="Arial" w:hAnsi="Arial" w:cs="Arial"/>
          <w:sz w:val="24"/>
          <w:szCs w:val="24"/>
        </w:rPr>
        <w:t>reached</w:t>
      </w:r>
      <w:r w:rsidR="008134AE" w:rsidRPr="008134AE">
        <w:rPr>
          <w:rFonts w:ascii="Arial" w:hAnsi="Arial" w:cs="Arial"/>
          <w:sz w:val="24"/>
          <w:szCs w:val="24"/>
        </w:rPr>
        <w:t>.</w:t>
      </w:r>
      <w:r w:rsidR="008134AE">
        <w:rPr>
          <w:rFonts w:ascii="Arial" w:hAnsi="Arial" w:cs="Arial"/>
          <w:sz w:val="24"/>
          <w:szCs w:val="24"/>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93423D" w:rsidRPr="00BB5AA1" w14:paraId="483F4548" w14:textId="77777777" w:rsidTr="0093423D">
        <w:tc>
          <w:tcPr>
            <w:tcW w:w="9521" w:type="dxa"/>
            <w:tcBorders>
              <w:top w:val="single" w:sz="4" w:space="0" w:color="auto"/>
              <w:left w:val="single" w:sz="4" w:space="0" w:color="auto"/>
              <w:bottom w:val="single" w:sz="4" w:space="0" w:color="auto"/>
              <w:right w:val="single" w:sz="4" w:space="0" w:color="auto"/>
            </w:tcBorders>
          </w:tcPr>
          <w:p w14:paraId="0CED2CBC" w14:textId="77777777" w:rsidR="00951E9E" w:rsidRPr="00951E9E" w:rsidRDefault="00951E9E" w:rsidP="00951E9E">
            <w:pPr>
              <w:rPr>
                <w:rFonts w:ascii="Arial" w:hAnsi="Arial" w:cs="Arial"/>
                <w:b/>
                <w:bCs/>
                <w:i/>
                <w:sz w:val="24"/>
                <w:szCs w:val="24"/>
                <w:highlight w:val="yellow"/>
                <w:lang w:val="en-IN"/>
              </w:rPr>
            </w:pPr>
            <w:bookmarkStart w:id="3" w:name="_Hlk193822193"/>
            <w:r w:rsidRPr="00951E9E">
              <w:rPr>
                <w:rFonts w:ascii="Arial" w:hAnsi="Arial" w:cs="Arial"/>
                <w:b/>
                <w:bCs/>
                <w:i/>
                <w:sz w:val="24"/>
                <w:szCs w:val="24"/>
                <w:highlight w:val="yellow"/>
                <w:lang w:val="en-IN"/>
              </w:rPr>
              <w:t>[H] Proposal 4.2-1-v3</w:t>
            </w:r>
          </w:p>
          <w:p w14:paraId="01D9D8B4" w14:textId="77777777" w:rsidR="00951E9E" w:rsidRPr="00951E9E" w:rsidRDefault="00951E9E" w:rsidP="00951E9E">
            <w:pPr>
              <w:rPr>
                <w:rFonts w:ascii="Arial" w:hAnsi="Arial" w:cs="Arial"/>
                <w:sz w:val="24"/>
                <w:szCs w:val="24"/>
                <w:lang w:val="en-IN"/>
              </w:rPr>
            </w:pPr>
            <w:r w:rsidRPr="00951E9E">
              <w:rPr>
                <w:rFonts w:ascii="Arial" w:hAnsi="Arial" w:cs="Arial"/>
                <w:sz w:val="24"/>
                <w:szCs w:val="24"/>
                <w:lang w:val="en-IN"/>
              </w:rPr>
              <w:t>If FEC is applied for a D2R transmission, for the code rate of FEC, down-select from the following options:</w:t>
            </w:r>
          </w:p>
          <w:p w14:paraId="1D5B31E8" w14:textId="77777777" w:rsidR="00951E9E" w:rsidRPr="00951E9E" w:rsidRDefault="00951E9E" w:rsidP="00951E9E">
            <w:pPr>
              <w:numPr>
                <w:ilvl w:val="0"/>
                <w:numId w:val="43"/>
              </w:numPr>
              <w:rPr>
                <w:rFonts w:ascii="Arial" w:hAnsi="Arial" w:cs="Arial"/>
                <w:sz w:val="24"/>
                <w:szCs w:val="24"/>
                <w:lang w:val="en-IN"/>
              </w:rPr>
            </w:pPr>
            <w:r w:rsidRPr="00951E9E">
              <w:rPr>
                <w:rFonts w:ascii="Arial" w:hAnsi="Arial" w:cs="Arial"/>
                <w:sz w:val="24"/>
                <w:szCs w:val="24"/>
                <w:lang w:val="en-IN"/>
              </w:rPr>
              <w:t>Option 1: 1/3.</w:t>
            </w:r>
          </w:p>
          <w:p w14:paraId="4E9653D2" w14:textId="77777777" w:rsidR="00951E9E" w:rsidRPr="00951E9E" w:rsidRDefault="00951E9E" w:rsidP="00951E9E">
            <w:pPr>
              <w:numPr>
                <w:ilvl w:val="0"/>
                <w:numId w:val="43"/>
              </w:numPr>
              <w:rPr>
                <w:rFonts w:ascii="Arial" w:hAnsi="Arial" w:cs="Arial"/>
                <w:sz w:val="24"/>
                <w:szCs w:val="24"/>
                <w:lang w:val="en-IN"/>
              </w:rPr>
            </w:pPr>
            <w:r w:rsidRPr="00951E9E">
              <w:rPr>
                <w:rFonts w:ascii="Arial" w:hAnsi="Arial" w:cs="Arial"/>
                <w:sz w:val="24"/>
                <w:szCs w:val="24"/>
                <w:lang w:val="en-IN"/>
              </w:rPr>
              <w:t>Option 2: {1/2, 1/3}. For the code rate of 1/2, it is achieved by bypassing the third parity chain with polynomial (165).</w:t>
            </w:r>
          </w:p>
          <w:p w14:paraId="170F7D1B" w14:textId="77777777" w:rsidR="0093423D" w:rsidRPr="00951E9E" w:rsidRDefault="0093423D" w:rsidP="0093423D">
            <w:pPr>
              <w:rPr>
                <w:rFonts w:ascii="Arial" w:hAnsi="Arial" w:cs="Arial"/>
                <w:sz w:val="24"/>
                <w:szCs w:val="24"/>
                <w:lang w:val="en-IN"/>
              </w:rPr>
            </w:pPr>
          </w:p>
        </w:tc>
      </w:tr>
      <w:bookmarkEnd w:id="3"/>
    </w:tbl>
    <w:p w14:paraId="3E51B825" w14:textId="77777777" w:rsidR="0093423D" w:rsidRDefault="0093423D" w:rsidP="0093423D">
      <w:pPr>
        <w:rPr>
          <w:rFonts w:ascii="Arial" w:hAnsi="Arial" w:cs="Arial"/>
          <w:sz w:val="24"/>
          <w:szCs w:val="24"/>
          <w:lang w:val="en-IN"/>
        </w:rPr>
      </w:pPr>
    </w:p>
    <w:p w14:paraId="30D14DB6" w14:textId="77777777" w:rsidR="00843359" w:rsidRPr="00843359" w:rsidRDefault="00843359" w:rsidP="00567F6A">
      <w:pPr>
        <w:spacing w:line="240" w:lineRule="auto"/>
        <w:rPr>
          <w:rFonts w:ascii="Arial" w:hAnsi="Arial" w:cs="Arial"/>
          <w:sz w:val="24"/>
          <w:szCs w:val="24"/>
          <w:lang w:val="en-IN" w:eastAsia="en-US"/>
        </w:rPr>
      </w:pPr>
      <w:r w:rsidRPr="00843359">
        <w:rPr>
          <w:rFonts w:ascii="Arial" w:hAnsi="Arial" w:cs="Arial"/>
          <w:sz w:val="24"/>
          <w:szCs w:val="24"/>
          <w:lang w:val="en-IN" w:eastAsia="en-US"/>
        </w:rPr>
        <w:t>Convolutional coding (CC) with a code rate of 1/3 has been adopted as the FEC scheme for D2R transmissions. However, to support higher transmission rates, the reader may disable FEC by setting the code rate to 1. In our study, a significant performance gap of approximately 5 dB was observed between the code rates of 1/3 and 1, which can substantially impact both coverage and scheduling efficiency at the reader side.</w:t>
      </w:r>
    </w:p>
    <w:p w14:paraId="689F1A9A" w14:textId="77777777" w:rsidR="00843359" w:rsidRPr="00843359" w:rsidRDefault="00843359" w:rsidP="00567F6A">
      <w:pPr>
        <w:spacing w:line="240" w:lineRule="auto"/>
        <w:rPr>
          <w:rFonts w:ascii="Arial" w:hAnsi="Arial" w:cs="Arial"/>
          <w:sz w:val="24"/>
          <w:szCs w:val="24"/>
          <w:lang w:val="en-IN" w:eastAsia="en-US"/>
        </w:rPr>
      </w:pPr>
      <w:r w:rsidRPr="00843359">
        <w:rPr>
          <w:rFonts w:ascii="Arial" w:hAnsi="Arial" w:cs="Arial"/>
          <w:sz w:val="24"/>
          <w:szCs w:val="24"/>
          <w:lang w:val="en-IN" w:eastAsia="en-US"/>
        </w:rPr>
        <w:t xml:space="preserve">To address this issue, a code rate of 1/2 was proposed in the last meeting as a trade-off solution. This intermediate code rate is achieved by bypassing the third parity chain, specifically the one using the polynomial (165). This approach offers a balanced </w:t>
      </w:r>
      <w:r w:rsidRPr="00843359">
        <w:rPr>
          <w:rFonts w:ascii="Arial" w:hAnsi="Arial" w:cs="Arial"/>
          <w:sz w:val="24"/>
          <w:szCs w:val="24"/>
          <w:lang w:val="en-IN" w:eastAsia="en-US"/>
        </w:rPr>
        <w:lastRenderedPageBreak/>
        <w:t>improvement in terms of latency, coverage, and scheduling flexibility, while maintaining acceptable error correction performance.</w:t>
      </w:r>
    </w:p>
    <w:p w14:paraId="7704CC6B" w14:textId="77777777" w:rsidR="00BD457E" w:rsidRPr="00BD457E" w:rsidRDefault="00BD457E" w:rsidP="004D768A">
      <w:pPr>
        <w:rPr>
          <w:rFonts w:ascii="Arial" w:hAnsi="Arial" w:cs="Arial"/>
          <w:b/>
          <w:bCs/>
          <w:sz w:val="24"/>
          <w:szCs w:val="24"/>
        </w:rPr>
      </w:pPr>
      <w:bookmarkStart w:id="4" w:name="_Hlk197745183"/>
      <w:r w:rsidRPr="00BD457E">
        <w:rPr>
          <w:rFonts w:ascii="Arial" w:hAnsi="Arial" w:cs="Arial"/>
          <w:b/>
          <w:bCs/>
          <w:sz w:val="24"/>
          <w:szCs w:val="24"/>
        </w:rPr>
        <w:t>Proposal 1: In addition to the existing 1/3 code rate, a code rate of 1/2 should be supported for FEC in D2R transmissions.</w:t>
      </w:r>
    </w:p>
    <w:bookmarkEnd w:id="4"/>
    <w:p w14:paraId="03A38ED8" w14:textId="77777777" w:rsidR="0093423D" w:rsidRPr="00BB5AA1" w:rsidRDefault="0093423D" w:rsidP="0093423D">
      <w:pPr>
        <w:rPr>
          <w:rFonts w:ascii="Arial" w:hAnsi="Arial" w:cs="Arial"/>
        </w:rPr>
      </w:pPr>
    </w:p>
    <w:p w14:paraId="4ECB666D" w14:textId="3E5DB3C3" w:rsidR="008C6240" w:rsidRPr="00BB5AA1" w:rsidRDefault="00BD457E" w:rsidP="008C6240">
      <w:pPr>
        <w:spacing w:line="240" w:lineRule="auto"/>
        <w:jc w:val="left"/>
        <w:rPr>
          <w:rFonts w:ascii="Arial" w:hAnsi="Arial" w:cs="Arial"/>
          <w:b/>
          <w:bCs/>
          <w:i/>
          <w:iCs/>
          <w:sz w:val="24"/>
          <w:szCs w:val="24"/>
          <w:lang w:eastAsia="en-US"/>
        </w:rPr>
      </w:pPr>
      <w:r>
        <w:rPr>
          <w:rFonts w:ascii="Arial" w:hAnsi="Arial" w:cs="Arial"/>
          <w:b/>
          <w:bCs/>
          <w:i/>
          <w:iCs/>
          <w:sz w:val="24"/>
          <w:szCs w:val="24"/>
          <w:lang w:eastAsia="en-US"/>
        </w:rPr>
        <w:t>Block</w:t>
      </w:r>
      <w:r w:rsidR="00BD10EE">
        <w:rPr>
          <w:rFonts w:ascii="Arial" w:hAnsi="Arial" w:cs="Arial"/>
          <w:b/>
          <w:bCs/>
          <w:i/>
          <w:iCs/>
          <w:sz w:val="24"/>
          <w:szCs w:val="24"/>
          <w:lang w:eastAsia="en-US"/>
        </w:rPr>
        <w:t>-level</w:t>
      </w:r>
      <w:r>
        <w:rPr>
          <w:rFonts w:ascii="Arial" w:hAnsi="Arial" w:cs="Arial"/>
          <w:b/>
          <w:bCs/>
          <w:i/>
          <w:iCs/>
          <w:sz w:val="24"/>
          <w:szCs w:val="24"/>
          <w:lang w:eastAsia="en-US"/>
        </w:rPr>
        <w:t xml:space="preserve"> Repetition </w:t>
      </w:r>
    </w:p>
    <w:p w14:paraId="0888DBB2" w14:textId="139D37BD" w:rsidR="00A318AD" w:rsidRPr="00052051" w:rsidRDefault="00A318AD" w:rsidP="00A318AD">
      <w:pPr>
        <w:rPr>
          <w:rFonts w:ascii="Arial" w:hAnsi="Arial" w:cs="Arial"/>
          <w:sz w:val="24"/>
          <w:szCs w:val="24"/>
        </w:rPr>
      </w:pPr>
      <w:r w:rsidRPr="00BB5AA1">
        <w:rPr>
          <w:rFonts w:ascii="Arial" w:hAnsi="Arial" w:cs="Arial"/>
          <w:bCs/>
          <w:sz w:val="24"/>
          <w:szCs w:val="24"/>
          <w:lang w:val="en-IN"/>
        </w:rPr>
        <w:t xml:space="preserve">In last RAN1#120bis meeting </w:t>
      </w:r>
      <w:r w:rsidRPr="00BB5AA1">
        <w:rPr>
          <w:rFonts w:ascii="Arial" w:hAnsi="Arial" w:cs="Arial"/>
          <w:bCs/>
          <w:sz w:val="24"/>
          <w:szCs w:val="24"/>
          <w:lang w:val="en-IN"/>
        </w:rPr>
        <w:fldChar w:fldCharType="begin"/>
      </w:r>
      <w:r w:rsidRPr="00BB5AA1">
        <w:rPr>
          <w:rFonts w:ascii="Arial" w:hAnsi="Arial" w:cs="Arial"/>
          <w:bCs/>
          <w:sz w:val="24"/>
          <w:szCs w:val="24"/>
          <w:lang w:val="en-IN"/>
        </w:rPr>
        <w:instrText xml:space="preserve"> REF _Ref162536554 \r \h  \* MERGEFORMAT </w:instrText>
      </w:r>
      <w:r w:rsidRPr="00BB5AA1">
        <w:rPr>
          <w:rFonts w:ascii="Arial" w:hAnsi="Arial" w:cs="Arial"/>
          <w:bCs/>
          <w:sz w:val="24"/>
          <w:szCs w:val="24"/>
          <w:lang w:val="en-IN"/>
        </w:rPr>
      </w:r>
      <w:r w:rsidRPr="00BB5AA1">
        <w:rPr>
          <w:rFonts w:ascii="Arial" w:hAnsi="Arial" w:cs="Arial"/>
          <w:bCs/>
          <w:sz w:val="24"/>
          <w:szCs w:val="24"/>
          <w:lang w:val="en-IN"/>
        </w:rPr>
        <w:fldChar w:fldCharType="separate"/>
      </w:r>
      <w:r w:rsidRPr="00BB5AA1">
        <w:rPr>
          <w:rFonts w:ascii="Arial" w:hAnsi="Arial" w:cs="Arial"/>
          <w:bCs/>
          <w:sz w:val="24"/>
          <w:szCs w:val="24"/>
          <w:lang w:val="en-IN"/>
        </w:rPr>
        <w:t>[</w:t>
      </w:r>
      <w:r>
        <w:rPr>
          <w:rFonts w:ascii="Arial" w:hAnsi="Arial" w:cs="Arial"/>
          <w:bCs/>
          <w:sz w:val="24"/>
          <w:szCs w:val="24"/>
          <w:lang w:val="en-IN"/>
        </w:rPr>
        <w:t>1</w:t>
      </w:r>
      <w:r w:rsidRPr="00BB5AA1">
        <w:rPr>
          <w:rFonts w:ascii="Arial" w:hAnsi="Arial" w:cs="Arial"/>
          <w:bCs/>
          <w:sz w:val="24"/>
          <w:szCs w:val="24"/>
          <w:lang w:val="en-IN"/>
        </w:rPr>
        <w:t>]</w:t>
      </w:r>
      <w:r w:rsidRPr="00BB5AA1">
        <w:rPr>
          <w:rFonts w:ascii="Arial" w:hAnsi="Arial" w:cs="Arial"/>
          <w:sz w:val="24"/>
          <w:szCs w:val="24"/>
        </w:rPr>
        <w:fldChar w:fldCharType="end"/>
      </w:r>
      <w:r>
        <w:rPr>
          <w:rFonts w:ascii="Arial" w:hAnsi="Arial" w:cs="Arial"/>
          <w:sz w:val="24"/>
          <w:szCs w:val="24"/>
        </w:rPr>
        <w:t xml:space="preserve">. There was discussion on the </w:t>
      </w:r>
      <w:r w:rsidR="00744AFF">
        <w:rPr>
          <w:rFonts w:ascii="Arial" w:hAnsi="Arial" w:cs="Arial"/>
          <w:sz w:val="24"/>
          <w:szCs w:val="24"/>
        </w:rPr>
        <w:t xml:space="preserve">block level </w:t>
      </w:r>
      <w:r w:rsidR="00132A81">
        <w:rPr>
          <w:rFonts w:ascii="Arial" w:hAnsi="Arial" w:cs="Arial"/>
          <w:sz w:val="24"/>
          <w:szCs w:val="24"/>
        </w:rPr>
        <w:t>repetition regarding the support of the repetition factor of 4</w:t>
      </w:r>
      <w:r>
        <w:rPr>
          <w:rFonts w:ascii="Arial" w:hAnsi="Arial" w:cs="Arial"/>
          <w:sz w:val="24"/>
          <w:szCs w:val="24"/>
        </w:rPr>
        <w:t>. The following proposal was discussed, but no consensus was</w:t>
      </w:r>
      <w:r w:rsidRPr="008134AE">
        <w:rPr>
          <w:rFonts w:ascii="Arial" w:hAnsi="Arial" w:cs="Arial"/>
          <w:sz w:val="24"/>
          <w:szCs w:val="24"/>
        </w:rPr>
        <w:t xml:space="preserve"> </w:t>
      </w:r>
      <w:r w:rsidR="00132A81">
        <w:rPr>
          <w:rFonts w:ascii="Arial" w:hAnsi="Arial" w:cs="Arial"/>
          <w:sz w:val="24"/>
          <w:szCs w:val="24"/>
        </w:rPr>
        <w:t>reached</w:t>
      </w:r>
      <w:r w:rsidRPr="008134AE">
        <w:rPr>
          <w:rFonts w:ascii="Arial" w:hAnsi="Arial" w:cs="Arial"/>
          <w:sz w:val="24"/>
          <w:szCs w:val="24"/>
        </w:rPr>
        <w:t>.</w:t>
      </w:r>
      <w:r>
        <w:rPr>
          <w:rFonts w:ascii="Arial" w:hAnsi="Arial" w:cs="Arial"/>
          <w:sz w:val="24"/>
          <w:szCs w:val="24"/>
        </w:rPr>
        <w:t xml:space="preserve"> </w:t>
      </w:r>
    </w:p>
    <w:tbl>
      <w:tblPr>
        <w:tblStyle w:val="TableGrid1"/>
        <w:tblW w:w="0" w:type="auto"/>
        <w:tblInd w:w="0" w:type="dxa"/>
        <w:tblLook w:val="04A0" w:firstRow="1" w:lastRow="0" w:firstColumn="1" w:lastColumn="0" w:noHBand="0" w:noVBand="1"/>
      </w:tblPr>
      <w:tblGrid>
        <w:gridCol w:w="9629"/>
      </w:tblGrid>
      <w:tr w:rsidR="008C6240" w:rsidRPr="00BB5AA1" w14:paraId="59BE0C60" w14:textId="77777777" w:rsidTr="0047235C">
        <w:tc>
          <w:tcPr>
            <w:tcW w:w="9629" w:type="dxa"/>
            <w:tcBorders>
              <w:top w:val="single" w:sz="4" w:space="0" w:color="auto"/>
              <w:left w:val="single" w:sz="4" w:space="0" w:color="auto"/>
              <w:bottom w:val="single" w:sz="4" w:space="0" w:color="auto"/>
              <w:right w:val="single" w:sz="4" w:space="0" w:color="auto"/>
            </w:tcBorders>
            <w:hideMark/>
          </w:tcPr>
          <w:p w14:paraId="6F8563DA" w14:textId="77777777" w:rsidR="00D30FB7" w:rsidRPr="00D30FB7" w:rsidRDefault="00D30FB7" w:rsidP="00D30FB7">
            <w:pPr>
              <w:keepNext/>
              <w:tabs>
                <w:tab w:val="left" w:pos="432"/>
                <w:tab w:val="left" w:pos="720"/>
                <w:tab w:val="left" w:pos="864"/>
                <w:tab w:val="left" w:pos="3556"/>
              </w:tabs>
              <w:spacing w:before="240" w:after="60"/>
              <w:outlineLvl w:val="3"/>
              <w:rPr>
                <w:rFonts w:ascii="Arial" w:eastAsia="DengXian" w:hAnsi="Arial"/>
                <w:b/>
                <w:bCs/>
                <w:i/>
                <w:sz w:val="24"/>
                <w:szCs w:val="32"/>
                <w:lang w:val="en-IN" w:eastAsia="zh-CN"/>
              </w:rPr>
            </w:pPr>
            <w:r w:rsidRPr="00D30FB7">
              <w:rPr>
                <w:rFonts w:ascii="Arial" w:eastAsia="DengXian" w:hAnsi="Arial"/>
                <w:b/>
                <w:bCs/>
                <w:i/>
                <w:sz w:val="24"/>
                <w:szCs w:val="32"/>
                <w:highlight w:val="yellow"/>
                <w:lang w:eastAsia="zh-CN"/>
              </w:rPr>
              <w:t>[H] Proposal 5.1-v2</w:t>
            </w:r>
          </w:p>
          <w:p w14:paraId="6B54828D" w14:textId="77777777" w:rsidR="00D30FB7" w:rsidRPr="00D30FB7" w:rsidRDefault="00D30FB7" w:rsidP="00D30FB7">
            <w:pPr>
              <w:spacing w:after="0"/>
              <w:rPr>
                <w:rFonts w:ascii="Times" w:eastAsia="DengXian" w:hAnsi="Times"/>
                <w:sz w:val="24"/>
                <w:szCs w:val="32"/>
                <w:lang w:eastAsia="zh-CN"/>
              </w:rPr>
            </w:pPr>
            <w:r w:rsidRPr="00D30FB7">
              <w:rPr>
                <w:rFonts w:ascii="Times" w:eastAsia="DengXian" w:hAnsi="Times"/>
                <w:sz w:val="24"/>
                <w:szCs w:val="24"/>
                <w:lang w:eastAsia="zh-CN"/>
              </w:rPr>
              <w:t>For the number of block-level repetitions, down-select from the following options:</w:t>
            </w:r>
          </w:p>
          <w:p w14:paraId="24214BD8" w14:textId="77777777" w:rsidR="00D30FB7" w:rsidRPr="00D30FB7" w:rsidRDefault="00D30FB7" w:rsidP="00D30FB7">
            <w:pPr>
              <w:numPr>
                <w:ilvl w:val="0"/>
                <w:numId w:val="39"/>
              </w:numPr>
              <w:spacing w:after="0" w:line="276" w:lineRule="auto"/>
              <w:jc w:val="left"/>
              <w:rPr>
                <w:rFonts w:ascii="Times" w:eastAsia="DengXian" w:hAnsi="Times"/>
                <w:sz w:val="24"/>
                <w:szCs w:val="24"/>
                <w:lang w:eastAsia="zh-CN"/>
              </w:rPr>
            </w:pPr>
            <w:r w:rsidRPr="00D30FB7">
              <w:rPr>
                <w:rFonts w:ascii="Times" w:eastAsia="DengXian" w:hAnsi="Times"/>
                <w:sz w:val="24"/>
                <w:szCs w:val="24"/>
                <w:lang w:eastAsia="zh-CN"/>
              </w:rPr>
              <w:t>Option 1: {1, 2}.</w:t>
            </w:r>
          </w:p>
          <w:p w14:paraId="2C67513F" w14:textId="77777777" w:rsidR="00D30FB7" w:rsidRPr="00D30FB7" w:rsidRDefault="00D30FB7" w:rsidP="00D30FB7">
            <w:pPr>
              <w:numPr>
                <w:ilvl w:val="0"/>
                <w:numId w:val="39"/>
              </w:numPr>
              <w:spacing w:after="0" w:line="276" w:lineRule="auto"/>
              <w:jc w:val="left"/>
              <w:rPr>
                <w:rFonts w:ascii="Times" w:eastAsia="DengXian" w:hAnsi="Times"/>
                <w:sz w:val="24"/>
                <w:szCs w:val="24"/>
                <w:lang w:eastAsia="zh-CN"/>
              </w:rPr>
            </w:pPr>
            <w:r w:rsidRPr="00D30FB7">
              <w:rPr>
                <w:rFonts w:ascii="Times" w:eastAsia="DengXian" w:hAnsi="Times"/>
                <w:sz w:val="24"/>
                <w:szCs w:val="24"/>
                <w:lang w:eastAsia="zh-CN"/>
              </w:rPr>
              <w:t>Option 2: {1, 2, 4}.</w:t>
            </w:r>
          </w:p>
          <w:p w14:paraId="13C3CDE2" w14:textId="184022D7" w:rsidR="008C6240" w:rsidRPr="00BB5AA1" w:rsidRDefault="008C6240" w:rsidP="00D30FB7">
            <w:pPr>
              <w:spacing w:after="0" w:line="240" w:lineRule="auto"/>
              <w:ind w:left="2520"/>
              <w:jc w:val="left"/>
              <w:rPr>
                <w:rFonts w:ascii="Arial" w:eastAsia="Malgun Gothic" w:hAnsi="Arial" w:cs="Arial"/>
                <w:sz w:val="24"/>
                <w:szCs w:val="24"/>
              </w:rPr>
            </w:pPr>
          </w:p>
        </w:tc>
      </w:tr>
    </w:tbl>
    <w:p w14:paraId="7DC27019" w14:textId="77777777" w:rsidR="0047235C" w:rsidRDefault="0047235C" w:rsidP="008C6240">
      <w:pPr>
        <w:spacing w:line="240" w:lineRule="auto"/>
        <w:jc w:val="left"/>
        <w:rPr>
          <w:rFonts w:ascii="Arial" w:hAnsi="Arial" w:cs="Arial"/>
          <w:sz w:val="24"/>
          <w:szCs w:val="24"/>
          <w:lang w:eastAsia="en-US"/>
        </w:rPr>
      </w:pPr>
    </w:p>
    <w:p w14:paraId="24E73E30" w14:textId="48CF8158" w:rsidR="00567F6A" w:rsidRPr="00567F6A" w:rsidRDefault="00567F6A" w:rsidP="00567F6A">
      <w:pPr>
        <w:spacing w:before="120" w:after="120" w:line="240" w:lineRule="auto"/>
        <w:rPr>
          <w:rFonts w:ascii="Arial" w:hAnsi="Arial" w:cs="Arial"/>
          <w:sz w:val="24"/>
          <w:szCs w:val="24"/>
          <w:lang w:eastAsia="en-US"/>
        </w:rPr>
      </w:pPr>
      <w:r w:rsidRPr="00567F6A">
        <w:rPr>
          <w:rFonts w:ascii="Arial" w:hAnsi="Arial" w:cs="Arial"/>
          <w:sz w:val="24"/>
          <w:szCs w:val="24"/>
          <w:lang w:eastAsia="en-US"/>
        </w:rPr>
        <w:t xml:space="preserve">Block-level repetition has been considered </w:t>
      </w:r>
      <w:proofErr w:type="gramStart"/>
      <w:r w:rsidRPr="00567F6A">
        <w:rPr>
          <w:rFonts w:ascii="Arial" w:hAnsi="Arial" w:cs="Arial"/>
          <w:sz w:val="24"/>
          <w:szCs w:val="24"/>
          <w:lang w:eastAsia="en-US"/>
        </w:rPr>
        <w:t>as a means to</w:t>
      </w:r>
      <w:proofErr w:type="gramEnd"/>
      <w:r w:rsidRPr="00567F6A">
        <w:rPr>
          <w:rFonts w:ascii="Arial" w:hAnsi="Arial" w:cs="Arial"/>
          <w:sz w:val="24"/>
          <w:szCs w:val="24"/>
          <w:lang w:eastAsia="en-US"/>
        </w:rPr>
        <w:t xml:space="preserve"> enhance D2R coverage. However, evaluation results from the study phase indicate that the R2D link, rather than the D2R link, constitutes the primary bottleneck in Ambient IoT coverage performance.</w:t>
      </w:r>
    </w:p>
    <w:p w14:paraId="5E37AF65" w14:textId="3056E08F" w:rsidR="00567F6A" w:rsidRPr="00567F6A" w:rsidRDefault="00567F6A" w:rsidP="00567F6A">
      <w:pPr>
        <w:spacing w:before="120" w:after="120" w:line="240" w:lineRule="auto"/>
        <w:rPr>
          <w:rFonts w:ascii="Arial" w:hAnsi="Arial" w:cs="Arial"/>
          <w:sz w:val="24"/>
          <w:szCs w:val="24"/>
          <w:lang w:eastAsia="en-US"/>
        </w:rPr>
      </w:pPr>
      <w:r w:rsidRPr="00567F6A">
        <w:rPr>
          <w:rFonts w:ascii="Arial" w:hAnsi="Arial" w:cs="Arial"/>
          <w:sz w:val="24"/>
          <w:szCs w:val="24"/>
          <w:lang w:eastAsia="en-US"/>
        </w:rPr>
        <w:t>Enabling a repetition factor of 4 for D2R would introduce substantial overhead without corresponding benefits in most deployment scenarios. Furthermore, from a device complexity standpoint, Device Type 1 may face synchronization challenges due to the extended transmission duration associated with high repetition factors.</w:t>
      </w:r>
    </w:p>
    <w:p w14:paraId="2F8CD7AD" w14:textId="1950AB8E" w:rsidR="00F06BF1" w:rsidRDefault="00567F6A" w:rsidP="00567F6A">
      <w:pPr>
        <w:spacing w:before="120" w:after="120" w:line="240" w:lineRule="auto"/>
        <w:rPr>
          <w:rFonts w:ascii="Arial" w:hAnsi="Arial" w:cs="Arial"/>
          <w:sz w:val="24"/>
          <w:szCs w:val="24"/>
          <w:lang w:eastAsia="en-US"/>
        </w:rPr>
      </w:pPr>
      <w:r w:rsidRPr="00567F6A">
        <w:rPr>
          <w:rFonts w:ascii="Arial" w:hAnsi="Arial" w:cs="Arial"/>
          <w:sz w:val="24"/>
          <w:szCs w:val="24"/>
          <w:lang w:eastAsia="en-US"/>
        </w:rPr>
        <w:t>Given these considerations, there is limited justification for supporting four repetitions for the D2R link in the Rel-19 A-IoT system.</w:t>
      </w:r>
    </w:p>
    <w:p w14:paraId="0AA3D54A" w14:textId="77777777" w:rsidR="00F06BF1" w:rsidRDefault="00F06BF1" w:rsidP="001C0EF4">
      <w:pPr>
        <w:spacing w:before="120" w:after="120" w:line="240" w:lineRule="auto"/>
        <w:jc w:val="left"/>
        <w:rPr>
          <w:rFonts w:ascii="Arial" w:hAnsi="Arial" w:cs="Arial"/>
          <w:sz w:val="24"/>
          <w:szCs w:val="24"/>
          <w:lang w:eastAsia="en-US"/>
        </w:rPr>
      </w:pPr>
    </w:p>
    <w:p w14:paraId="20CF0244" w14:textId="1BD5626F" w:rsidR="003F6499" w:rsidRDefault="00BD10EE" w:rsidP="002E5CB3">
      <w:pPr>
        <w:rPr>
          <w:rFonts w:ascii="Arial" w:hAnsi="Arial" w:cs="Arial"/>
          <w:b/>
          <w:bCs/>
          <w:sz w:val="24"/>
          <w:szCs w:val="24"/>
          <w:lang w:eastAsia="en-US"/>
        </w:rPr>
      </w:pPr>
      <w:r>
        <w:rPr>
          <w:rFonts w:ascii="Arial" w:hAnsi="Arial" w:cs="Arial"/>
          <w:b/>
          <w:bCs/>
          <w:sz w:val="24"/>
          <w:szCs w:val="24"/>
          <w:lang w:eastAsia="en-US"/>
        </w:rPr>
        <w:t>Proposal</w:t>
      </w:r>
      <w:r w:rsidRPr="00BD10EE">
        <w:rPr>
          <w:rFonts w:ascii="Arial" w:hAnsi="Arial" w:cs="Arial"/>
          <w:b/>
          <w:bCs/>
          <w:sz w:val="24"/>
          <w:szCs w:val="24"/>
          <w:lang w:eastAsia="en-US"/>
        </w:rPr>
        <w:t xml:space="preserve"> </w:t>
      </w:r>
      <w:r w:rsidR="007F1873">
        <w:rPr>
          <w:rFonts w:ascii="Arial" w:hAnsi="Arial" w:cs="Arial"/>
          <w:b/>
          <w:bCs/>
          <w:sz w:val="24"/>
          <w:szCs w:val="24"/>
          <w:lang w:eastAsia="en-US"/>
        </w:rPr>
        <w:t>2</w:t>
      </w:r>
      <w:r w:rsidRPr="00BD10EE">
        <w:rPr>
          <w:rFonts w:ascii="Arial" w:hAnsi="Arial" w:cs="Arial"/>
          <w:b/>
          <w:bCs/>
          <w:sz w:val="24"/>
          <w:szCs w:val="24"/>
          <w:lang w:eastAsia="en-US"/>
        </w:rPr>
        <w:t>: Block-level repetition factor 4 should not be supported for the D2R link in Rel-19.</w:t>
      </w:r>
    </w:p>
    <w:p w14:paraId="4C2FC764" w14:textId="77777777" w:rsidR="00026132" w:rsidRDefault="00026132" w:rsidP="002E5CB3">
      <w:pPr>
        <w:rPr>
          <w:rFonts w:ascii="Arial" w:hAnsi="Arial" w:cs="Arial"/>
          <w:b/>
          <w:bCs/>
          <w:i/>
          <w:iCs/>
          <w:sz w:val="24"/>
          <w:szCs w:val="24"/>
          <w:lang w:eastAsia="en-US"/>
        </w:rPr>
      </w:pPr>
    </w:p>
    <w:p w14:paraId="7101CC8C" w14:textId="46768742" w:rsidR="00DA1EEE" w:rsidRDefault="00DA1EEE" w:rsidP="002E5CB3">
      <w:pPr>
        <w:rPr>
          <w:rFonts w:ascii="Arial" w:hAnsi="Arial" w:cs="Arial"/>
          <w:b/>
          <w:bCs/>
          <w:i/>
          <w:iCs/>
          <w:sz w:val="24"/>
          <w:szCs w:val="24"/>
          <w:lang w:eastAsia="en-US"/>
        </w:rPr>
      </w:pPr>
      <w:r w:rsidRPr="00DA1EEE">
        <w:rPr>
          <w:rFonts w:ascii="Arial" w:hAnsi="Arial" w:cs="Arial"/>
          <w:b/>
          <w:bCs/>
          <w:i/>
          <w:iCs/>
          <w:sz w:val="24"/>
          <w:szCs w:val="24"/>
          <w:lang w:eastAsia="en-US"/>
        </w:rPr>
        <w:t>CRC</w:t>
      </w:r>
    </w:p>
    <w:p w14:paraId="7AB597F5" w14:textId="590A27F6" w:rsidR="00026132" w:rsidRPr="00026132" w:rsidRDefault="00026132" w:rsidP="00026132">
      <w:pPr>
        <w:spacing w:before="240" w:line="276" w:lineRule="auto"/>
        <w:rPr>
          <w:rFonts w:ascii="Arial" w:eastAsiaTheme="minorEastAsia" w:hAnsi="Arial" w:cs="Arial"/>
          <w:sz w:val="24"/>
          <w:szCs w:val="24"/>
          <w:lang w:eastAsia="zh-CN"/>
        </w:rPr>
      </w:pPr>
      <w:r w:rsidRPr="00026132">
        <w:rPr>
          <w:rFonts w:ascii="Arial" w:eastAsiaTheme="minorEastAsia" w:hAnsi="Arial" w:cs="Arial"/>
          <w:sz w:val="24"/>
          <w:szCs w:val="24"/>
          <w:lang w:eastAsia="zh-CN"/>
        </w:rPr>
        <w:t xml:space="preserve">The following agreements were made regarding CRC attachment in the </w:t>
      </w:r>
      <w:r w:rsidR="009E4ADD">
        <w:rPr>
          <w:rFonts w:ascii="Arial" w:eastAsiaTheme="minorEastAsia" w:hAnsi="Arial" w:cs="Arial"/>
          <w:sz w:val="24"/>
          <w:szCs w:val="24"/>
          <w:lang w:eastAsia="zh-CN"/>
        </w:rPr>
        <w:t>RAN1#120bis</w:t>
      </w:r>
      <w:r w:rsidRPr="00026132">
        <w:rPr>
          <w:rFonts w:ascii="Arial" w:eastAsiaTheme="minorEastAsia" w:hAnsi="Arial" w:cs="Arial"/>
          <w:sz w:val="24"/>
          <w:szCs w:val="24"/>
          <w:lang w:eastAsia="zh-CN"/>
        </w:rPr>
        <w:t xml:space="preserve"> meeting</w:t>
      </w:r>
      <w:r w:rsidR="009E4ADD">
        <w:rPr>
          <w:rFonts w:ascii="Arial" w:eastAsiaTheme="minorEastAsia" w:hAnsi="Arial" w:cs="Arial"/>
          <w:sz w:val="24"/>
          <w:szCs w:val="24"/>
          <w:lang w:eastAsia="zh-CN"/>
        </w:rPr>
        <w:t xml:space="preserve"> [1]</w:t>
      </w:r>
      <w:r w:rsidRPr="00026132">
        <w:rPr>
          <w:rFonts w:ascii="Arial" w:eastAsiaTheme="minorEastAsia" w:hAnsi="Arial" w:cs="Arial"/>
          <w:sz w:val="24"/>
          <w:szCs w:val="24"/>
          <w:lang w:eastAsia="zh-CN"/>
        </w:rPr>
        <w:t>:</w:t>
      </w:r>
    </w:p>
    <w:tbl>
      <w:tblPr>
        <w:tblStyle w:val="TableGrid"/>
        <w:tblW w:w="0" w:type="auto"/>
        <w:tblLook w:val="04A0" w:firstRow="1" w:lastRow="0" w:firstColumn="1" w:lastColumn="0" w:noHBand="0" w:noVBand="1"/>
      </w:tblPr>
      <w:tblGrid>
        <w:gridCol w:w="9628"/>
      </w:tblGrid>
      <w:tr w:rsidR="00026132" w:rsidRPr="00026132" w14:paraId="4472A383" w14:textId="77777777" w:rsidTr="00026132">
        <w:tc>
          <w:tcPr>
            <w:tcW w:w="9628" w:type="dxa"/>
            <w:tcBorders>
              <w:top w:val="single" w:sz="4" w:space="0" w:color="000000"/>
              <w:left w:val="single" w:sz="4" w:space="0" w:color="000000"/>
              <w:bottom w:val="single" w:sz="4" w:space="0" w:color="000000"/>
              <w:right w:val="single" w:sz="4" w:space="0" w:color="000000"/>
            </w:tcBorders>
          </w:tcPr>
          <w:p w14:paraId="239396B4" w14:textId="77777777" w:rsidR="00026132" w:rsidRPr="00026132" w:rsidRDefault="00026132">
            <w:pPr>
              <w:spacing w:before="120" w:after="0"/>
              <w:rPr>
                <w:rFonts w:ascii="Arial" w:eastAsia="Malgun Gothic" w:hAnsi="Arial" w:cs="Arial"/>
                <w:sz w:val="24"/>
                <w:szCs w:val="24"/>
                <w:lang w:eastAsia="en-US"/>
              </w:rPr>
            </w:pPr>
            <w:r w:rsidRPr="00026132">
              <w:rPr>
                <w:rFonts w:ascii="Arial" w:hAnsi="Arial" w:cs="Arial"/>
                <w:sz w:val="24"/>
                <w:szCs w:val="24"/>
                <w:highlight w:val="green"/>
              </w:rPr>
              <w:t>Agreement</w:t>
            </w:r>
            <w:r w:rsidRPr="00026132">
              <w:rPr>
                <w:rFonts w:ascii="Arial" w:hAnsi="Arial" w:cs="Arial"/>
                <w:sz w:val="24"/>
                <w:szCs w:val="24"/>
              </w:rPr>
              <w:t xml:space="preserve"> </w:t>
            </w:r>
            <w:r w:rsidRPr="00026132">
              <w:rPr>
                <w:rFonts w:ascii="Arial" w:hAnsi="Arial" w:cs="Arial"/>
                <w:iCs/>
                <w:sz w:val="24"/>
                <w:szCs w:val="24"/>
                <w:lang w:eastAsia="zh-CN"/>
              </w:rPr>
              <w:t>(RAN1#120b)</w:t>
            </w:r>
          </w:p>
          <w:p w14:paraId="7009453D" w14:textId="77777777" w:rsidR="00026132" w:rsidRPr="00026132" w:rsidRDefault="00026132">
            <w:pPr>
              <w:spacing w:after="0"/>
              <w:rPr>
                <w:rFonts w:ascii="Arial" w:hAnsi="Arial" w:cs="Arial"/>
                <w:iCs/>
                <w:sz w:val="24"/>
                <w:szCs w:val="24"/>
                <w:lang w:eastAsia="zh-CN"/>
              </w:rPr>
            </w:pPr>
            <w:r w:rsidRPr="00026132">
              <w:rPr>
                <w:rFonts w:ascii="Arial" w:hAnsi="Arial" w:cs="Arial"/>
                <w:iCs/>
                <w:sz w:val="24"/>
                <w:szCs w:val="24"/>
                <w:lang w:eastAsia="zh-CN"/>
              </w:rPr>
              <w:t>When CRC is attached to a PRDCH or PDRCH transmission, when the number of information bits is ≤ 24 bits, CRC-6 is used. Otherwise, when the number of information bits is &gt; 24 bits, CRC-16 is used.</w:t>
            </w:r>
          </w:p>
          <w:p w14:paraId="2EB22ACD" w14:textId="77777777" w:rsidR="00026132" w:rsidRPr="00026132" w:rsidRDefault="00026132">
            <w:pPr>
              <w:spacing w:after="0"/>
              <w:rPr>
                <w:rFonts w:ascii="Arial" w:eastAsia="Batang" w:hAnsi="Arial" w:cs="Arial"/>
                <w:sz w:val="24"/>
                <w:szCs w:val="24"/>
                <w:lang w:eastAsia="en-US"/>
              </w:rPr>
            </w:pPr>
          </w:p>
          <w:p w14:paraId="0420B4D9" w14:textId="77777777" w:rsidR="00026132" w:rsidRPr="00026132" w:rsidRDefault="00026132">
            <w:pPr>
              <w:spacing w:after="0"/>
              <w:rPr>
                <w:rFonts w:ascii="Arial" w:eastAsia="Malgun Gothic" w:hAnsi="Arial" w:cs="Arial"/>
                <w:iCs/>
                <w:sz w:val="24"/>
                <w:szCs w:val="24"/>
                <w:lang w:eastAsia="zh-CN"/>
              </w:rPr>
            </w:pPr>
            <w:r w:rsidRPr="00026132">
              <w:rPr>
                <w:rFonts w:ascii="Arial" w:eastAsia="Batang" w:hAnsi="Arial" w:cs="Arial"/>
                <w:sz w:val="24"/>
                <w:szCs w:val="24"/>
                <w:highlight w:val="green"/>
              </w:rPr>
              <w:t>Agreement</w:t>
            </w:r>
            <w:r w:rsidRPr="00026132">
              <w:rPr>
                <w:rFonts w:ascii="Arial" w:eastAsia="Batang" w:hAnsi="Arial" w:cs="Arial"/>
                <w:sz w:val="24"/>
                <w:szCs w:val="24"/>
              </w:rPr>
              <w:t xml:space="preserve"> </w:t>
            </w:r>
            <w:r w:rsidRPr="00026132">
              <w:rPr>
                <w:rFonts w:ascii="Arial" w:hAnsi="Arial" w:cs="Arial"/>
                <w:iCs/>
                <w:sz w:val="24"/>
                <w:szCs w:val="24"/>
                <w:lang w:eastAsia="zh-CN"/>
              </w:rPr>
              <w:t>(RAN1#120b)</w:t>
            </w:r>
          </w:p>
          <w:p w14:paraId="75C6890C" w14:textId="77777777" w:rsidR="00026132" w:rsidRPr="00026132" w:rsidRDefault="00026132">
            <w:pPr>
              <w:spacing w:after="0"/>
              <w:rPr>
                <w:rFonts w:ascii="Arial" w:eastAsia="Batang" w:hAnsi="Arial" w:cs="Arial"/>
                <w:sz w:val="24"/>
                <w:szCs w:val="24"/>
                <w:lang w:eastAsia="en-US"/>
              </w:rPr>
            </w:pPr>
            <w:r w:rsidRPr="00026132">
              <w:rPr>
                <w:rFonts w:ascii="Arial" w:eastAsia="Batang" w:hAnsi="Arial" w:cs="Arial"/>
                <w:sz w:val="24"/>
                <w:szCs w:val="24"/>
              </w:rPr>
              <w:t>There is no case in D2R or R2D where CRC is not attached.</w:t>
            </w:r>
          </w:p>
          <w:p w14:paraId="5C84959B" w14:textId="77777777" w:rsidR="00026132" w:rsidRPr="00026132" w:rsidRDefault="00026132">
            <w:pPr>
              <w:spacing w:after="0"/>
              <w:rPr>
                <w:rFonts w:ascii="Arial" w:eastAsia="Batang" w:hAnsi="Arial" w:cs="Arial"/>
                <w:sz w:val="24"/>
                <w:szCs w:val="24"/>
              </w:rPr>
            </w:pPr>
          </w:p>
          <w:p w14:paraId="656C4C13" w14:textId="77777777" w:rsidR="00026132" w:rsidRPr="00026132" w:rsidRDefault="00026132">
            <w:pPr>
              <w:spacing w:after="0"/>
              <w:rPr>
                <w:rFonts w:ascii="Arial" w:eastAsia="Batang" w:hAnsi="Arial" w:cs="Arial"/>
                <w:b/>
                <w:sz w:val="24"/>
                <w:szCs w:val="24"/>
              </w:rPr>
            </w:pPr>
            <w:r w:rsidRPr="00026132">
              <w:rPr>
                <w:rFonts w:ascii="Arial" w:eastAsia="Batang" w:hAnsi="Arial" w:cs="Arial"/>
                <w:b/>
                <w:sz w:val="24"/>
                <w:szCs w:val="24"/>
              </w:rPr>
              <w:t xml:space="preserve">Conclusion </w:t>
            </w:r>
            <w:r w:rsidRPr="00026132">
              <w:rPr>
                <w:rFonts w:ascii="Arial" w:hAnsi="Arial" w:cs="Arial"/>
                <w:iCs/>
                <w:sz w:val="24"/>
                <w:szCs w:val="24"/>
                <w:lang w:eastAsia="zh-CN"/>
              </w:rPr>
              <w:t>(RAN1#120b)</w:t>
            </w:r>
          </w:p>
          <w:p w14:paraId="06AF5CE8" w14:textId="77777777" w:rsidR="00026132" w:rsidRPr="00026132" w:rsidRDefault="00026132">
            <w:pPr>
              <w:spacing w:after="0"/>
              <w:rPr>
                <w:rFonts w:ascii="Arial" w:eastAsia="DengXian" w:hAnsi="Arial" w:cs="Arial"/>
                <w:iCs/>
                <w:sz w:val="24"/>
                <w:szCs w:val="24"/>
                <w:lang w:eastAsia="zh-CN"/>
              </w:rPr>
            </w:pPr>
            <w:r w:rsidRPr="00026132">
              <w:rPr>
                <w:rFonts w:ascii="Arial" w:eastAsia="DengXian" w:hAnsi="Arial" w:cs="Arial"/>
                <w:iCs/>
                <w:sz w:val="24"/>
                <w:szCs w:val="24"/>
                <w:lang w:eastAsia="zh-CN"/>
              </w:rPr>
              <w:lastRenderedPageBreak/>
              <w:t>RAN1 will not address the FFS in the agreement from RAN1#120:</w:t>
            </w:r>
          </w:p>
          <w:p w14:paraId="108BE842" w14:textId="77777777" w:rsidR="00026132" w:rsidRPr="00026132" w:rsidRDefault="00026132">
            <w:pPr>
              <w:spacing w:after="0"/>
              <w:rPr>
                <w:rFonts w:ascii="Arial" w:eastAsia="DengXian" w:hAnsi="Arial" w:cs="Arial"/>
                <w:iCs/>
                <w:sz w:val="24"/>
                <w:szCs w:val="24"/>
                <w:lang w:eastAsia="zh-CN"/>
              </w:rPr>
            </w:pPr>
          </w:p>
          <w:p w14:paraId="6259D363" w14:textId="77777777" w:rsidR="00026132" w:rsidRPr="00026132" w:rsidRDefault="00026132">
            <w:pPr>
              <w:spacing w:after="0"/>
              <w:ind w:leftChars="100" w:left="200"/>
              <w:rPr>
                <w:rFonts w:ascii="Arial" w:eastAsia="Batang" w:hAnsi="Arial" w:cs="Arial"/>
                <w:sz w:val="24"/>
                <w:szCs w:val="24"/>
                <w:highlight w:val="green"/>
                <w:lang w:eastAsia="en-US"/>
              </w:rPr>
            </w:pPr>
            <w:r w:rsidRPr="00026132">
              <w:rPr>
                <w:rFonts w:ascii="Arial" w:eastAsia="Batang" w:hAnsi="Arial" w:cs="Arial"/>
                <w:sz w:val="24"/>
                <w:szCs w:val="24"/>
                <w:highlight w:val="green"/>
              </w:rPr>
              <w:t xml:space="preserve">Agreement </w:t>
            </w:r>
          </w:p>
          <w:p w14:paraId="2B0F6BA3" w14:textId="77777777" w:rsidR="00026132" w:rsidRPr="00026132" w:rsidRDefault="00026132">
            <w:pPr>
              <w:spacing w:after="0"/>
              <w:ind w:leftChars="100" w:left="200"/>
              <w:rPr>
                <w:rFonts w:ascii="Arial" w:eastAsia="Malgun Gothic" w:hAnsi="Arial" w:cs="Arial"/>
                <w:iCs/>
                <w:sz w:val="24"/>
                <w:szCs w:val="24"/>
                <w:lang w:eastAsia="zh-CN"/>
              </w:rPr>
            </w:pPr>
            <w:r w:rsidRPr="00026132">
              <w:rPr>
                <w:rFonts w:ascii="Arial" w:hAnsi="Arial" w:cs="Arial"/>
                <w:iCs/>
                <w:sz w:val="24"/>
                <w:szCs w:val="24"/>
                <w:lang w:eastAsia="zh-CN"/>
              </w:rPr>
              <w:t xml:space="preserve">When CRC is attached to a PRDCH or PDRCH transmission, </w:t>
            </w:r>
          </w:p>
          <w:p w14:paraId="09A10A8F" w14:textId="77777777" w:rsidR="00026132" w:rsidRPr="00026132" w:rsidRDefault="00026132" w:rsidP="00026132">
            <w:pPr>
              <w:numPr>
                <w:ilvl w:val="0"/>
                <w:numId w:val="45"/>
              </w:numPr>
              <w:spacing w:after="0" w:line="240" w:lineRule="auto"/>
              <w:ind w:leftChars="100" w:left="640"/>
              <w:rPr>
                <w:rFonts w:ascii="Arial" w:hAnsi="Arial" w:cs="Arial"/>
                <w:iCs/>
                <w:sz w:val="24"/>
                <w:szCs w:val="24"/>
                <w:lang w:eastAsia="zh-CN"/>
              </w:rPr>
            </w:pPr>
            <w:r w:rsidRPr="00026132">
              <w:rPr>
                <w:rFonts w:ascii="Arial" w:hAnsi="Arial" w:cs="Arial"/>
                <w:iCs/>
                <w:sz w:val="24"/>
                <w:szCs w:val="24"/>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021EC839" w14:textId="77777777" w:rsidR="00026132" w:rsidRPr="00026132" w:rsidRDefault="00026132" w:rsidP="00026132">
            <w:pPr>
              <w:numPr>
                <w:ilvl w:val="1"/>
                <w:numId w:val="46"/>
              </w:numPr>
              <w:spacing w:after="0" w:line="240" w:lineRule="auto"/>
              <w:ind w:leftChars="320" w:left="1080"/>
              <w:rPr>
                <w:rFonts w:ascii="Arial" w:hAnsi="Arial" w:cs="Arial"/>
                <w:iCs/>
                <w:sz w:val="24"/>
                <w:szCs w:val="24"/>
                <w:lang w:eastAsia="zh-CN"/>
              </w:rPr>
            </w:pPr>
            <w:r w:rsidRPr="00026132">
              <w:rPr>
                <w:rFonts w:ascii="Arial" w:hAnsi="Arial" w:cs="Arial"/>
                <w:iCs/>
                <w:sz w:val="24"/>
                <w:szCs w:val="24"/>
                <w:lang w:eastAsia="zh-CN"/>
              </w:rPr>
              <w:t>Alt. 1: 24</w:t>
            </w:r>
          </w:p>
          <w:p w14:paraId="71F3F5FD" w14:textId="77777777" w:rsidR="00026132" w:rsidRPr="00026132" w:rsidRDefault="00026132" w:rsidP="00026132">
            <w:pPr>
              <w:numPr>
                <w:ilvl w:val="1"/>
                <w:numId w:val="46"/>
              </w:numPr>
              <w:spacing w:after="0" w:line="240" w:lineRule="auto"/>
              <w:ind w:leftChars="320" w:left="1080"/>
              <w:rPr>
                <w:rFonts w:ascii="Arial" w:hAnsi="Arial" w:cs="Arial"/>
                <w:iCs/>
                <w:sz w:val="24"/>
                <w:szCs w:val="24"/>
                <w:lang w:eastAsia="zh-CN"/>
              </w:rPr>
            </w:pPr>
            <w:r w:rsidRPr="00026132">
              <w:rPr>
                <w:rFonts w:ascii="Arial" w:hAnsi="Arial" w:cs="Arial"/>
                <w:iCs/>
                <w:sz w:val="24"/>
                <w:szCs w:val="24"/>
                <w:lang w:eastAsia="zh-CN"/>
              </w:rPr>
              <w:t>Alt. 2: 56</w:t>
            </w:r>
          </w:p>
          <w:p w14:paraId="3730EF76" w14:textId="77777777" w:rsidR="00026132" w:rsidRPr="00026132" w:rsidRDefault="00026132" w:rsidP="00026132">
            <w:pPr>
              <w:numPr>
                <w:ilvl w:val="0"/>
                <w:numId w:val="47"/>
              </w:numPr>
              <w:spacing w:after="0" w:line="240" w:lineRule="auto"/>
              <w:ind w:leftChars="100" w:left="640"/>
              <w:rPr>
                <w:rFonts w:ascii="Arial" w:hAnsi="Arial" w:cs="Arial"/>
                <w:iCs/>
                <w:sz w:val="24"/>
                <w:szCs w:val="24"/>
                <w:lang w:eastAsia="zh-CN"/>
              </w:rPr>
            </w:pPr>
            <w:r w:rsidRPr="00026132">
              <w:rPr>
                <w:rFonts w:ascii="Arial" w:hAnsi="Arial" w:cs="Arial"/>
                <w:iCs/>
                <w:sz w:val="24"/>
                <w:szCs w:val="24"/>
                <w:lang w:eastAsia="zh-CN"/>
              </w:rPr>
              <w:t>FFS impact of segmentation, if any</w:t>
            </w:r>
          </w:p>
          <w:p w14:paraId="6B5F58B5" w14:textId="77777777" w:rsidR="00026132" w:rsidRPr="00026132" w:rsidRDefault="00026132" w:rsidP="00026132">
            <w:pPr>
              <w:numPr>
                <w:ilvl w:val="1"/>
                <w:numId w:val="46"/>
              </w:numPr>
              <w:spacing w:after="0" w:line="240" w:lineRule="auto"/>
              <w:ind w:leftChars="320" w:left="1080"/>
              <w:rPr>
                <w:rFonts w:ascii="Arial" w:hAnsi="Arial" w:cs="Arial"/>
                <w:iCs/>
                <w:sz w:val="24"/>
                <w:szCs w:val="24"/>
                <w:lang w:eastAsia="zh-CN"/>
              </w:rPr>
            </w:pPr>
            <w:r w:rsidRPr="00026132">
              <w:rPr>
                <w:rFonts w:ascii="Arial" w:hAnsi="Arial" w:cs="Arial"/>
                <w:iCs/>
                <w:sz w:val="24"/>
                <w:szCs w:val="24"/>
                <w:lang w:eastAsia="zh-CN"/>
              </w:rPr>
              <w:t>Note: impact may not be in RAN1</w:t>
            </w:r>
          </w:p>
          <w:p w14:paraId="43DB0599" w14:textId="77777777" w:rsidR="00026132" w:rsidRPr="00026132" w:rsidRDefault="00026132">
            <w:pPr>
              <w:spacing w:after="0"/>
              <w:rPr>
                <w:rFonts w:ascii="Arial" w:hAnsi="Arial" w:cs="Arial"/>
                <w:iCs/>
                <w:sz w:val="24"/>
                <w:szCs w:val="24"/>
                <w:lang w:val="en-US" w:eastAsia="zh-CN"/>
              </w:rPr>
            </w:pPr>
          </w:p>
        </w:tc>
      </w:tr>
    </w:tbl>
    <w:p w14:paraId="18687A59" w14:textId="5F9BB998" w:rsidR="00DA1EEE" w:rsidRDefault="00DA1EEE" w:rsidP="002E5CB3">
      <w:pPr>
        <w:rPr>
          <w:rFonts w:ascii="Arial" w:hAnsi="Arial" w:cs="Arial"/>
          <w:b/>
          <w:bCs/>
          <w:i/>
          <w:iCs/>
          <w:sz w:val="24"/>
          <w:szCs w:val="24"/>
          <w:lang w:val="en-IN" w:eastAsia="en-US"/>
        </w:rPr>
      </w:pPr>
    </w:p>
    <w:p w14:paraId="66E3D46D" w14:textId="5582A708" w:rsidR="007412EF" w:rsidRPr="007412EF" w:rsidRDefault="007412EF" w:rsidP="007412EF">
      <w:pPr>
        <w:rPr>
          <w:rFonts w:ascii="Arial" w:hAnsi="Arial" w:cs="Arial"/>
          <w:sz w:val="24"/>
          <w:szCs w:val="24"/>
          <w:lang w:val="en-IN" w:eastAsia="en-US"/>
        </w:rPr>
      </w:pPr>
      <w:r w:rsidRPr="007412EF">
        <w:rPr>
          <w:rFonts w:ascii="Arial" w:hAnsi="Arial" w:cs="Arial"/>
          <w:sz w:val="24"/>
          <w:szCs w:val="24"/>
          <w:lang w:val="en-IN" w:eastAsia="en-US"/>
        </w:rPr>
        <w:t xml:space="preserve">CRC </w:t>
      </w:r>
      <w:r>
        <w:rPr>
          <w:rFonts w:ascii="Arial" w:hAnsi="Arial" w:cs="Arial"/>
          <w:sz w:val="24"/>
          <w:szCs w:val="24"/>
          <w:lang w:val="en-IN" w:eastAsia="en-US"/>
        </w:rPr>
        <w:t>for</w:t>
      </w:r>
      <w:r w:rsidRPr="007412EF">
        <w:rPr>
          <w:rFonts w:ascii="Arial" w:hAnsi="Arial" w:cs="Arial"/>
          <w:sz w:val="24"/>
          <w:szCs w:val="24"/>
          <w:lang w:val="en-IN" w:eastAsia="en-US"/>
        </w:rPr>
        <w:t xml:space="preserve"> L1 R2D control information, the study considered two approaches:</w:t>
      </w:r>
    </w:p>
    <w:p w14:paraId="4D5947E4" w14:textId="77777777" w:rsidR="007412EF" w:rsidRPr="007412EF" w:rsidRDefault="007412EF" w:rsidP="007412EF">
      <w:pPr>
        <w:numPr>
          <w:ilvl w:val="0"/>
          <w:numId w:val="48"/>
        </w:numPr>
        <w:rPr>
          <w:rFonts w:ascii="Arial" w:hAnsi="Arial" w:cs="Arial"/>
          <w:sz w:val="24"/>
          <w:szCs w:val="24"/>
          <w:lang w:val="en-IN" w:eastAsia="en-US"/>
        </w:rPr>
      </w:pPr>
      <w:r w:rsidRPr="007412EF">
        <w:rPr>
          <w:rFonts w:ascii="Arial" w:hAnsi="Arial" w:cs="Arial"/>
          <w:sz w:val="24"/>
          <w:szCs w:val="24"/>
          <w:lang w:val="en-IN" w:eastAsia="en-US"/>
        </w:rPr>
        <w:t>Joint CRC covering both R2D control and data, and</w:t>
      </w:r>
    </w:p>
    <w:p w14:paraId="7527DE0D" w14:textId="77777777" w:rsidR="007412EF" w:rsidRPr="007412EF" w:rsidRDefault="007412EF" w:rsidP="007412EF">
      <w:pPr>
        <w:numPr>
          <w:ilvl w:val="0"/>
          <w:numId w:val="48"/>
        </w:numPr>
        <w:rPr>
          <w:rFonts w:ascii="Arial" w:hAnsi="Arial" w:cs="Arial"/>
          <w:sz w:val="24"/>
          <w:szCs w:val="24"/>
          <w:lang w:val="en-IN" w:eastAsia="en-US"/>
        </w:rPr>
      </w:pPr>
      <w:r w:rsidRPr="007412EF">
        <w:rPr>
          <w:rFonts w:ascii="Arial" w:hAnsi="Arial" w:cs="Arial"/>
          <w:sz w:val="24"/>
          <w:szCs w:val="24"/>
          <w:lang w:val="en-IN" w:eastAsia="en-US"/>
        </w:rPr>
        <w:t>Separate CRCs for control and data.</w:t>
      </w:r>
    </w:p>
    <w:p w14:paraId="157E8BF7" w14:textId="71239F5E" w:rsidR="007412EF" w:rsidRPr="007412EF" w:rsidRDefault="007412EF" w:rsidP="007412EF">
      <w:pPr>
        <w:rPr>
          <w:rFonts w:ascii="Arial" w:hAnsi="Arial" w:cs="Arial"/>
          <w:sz w:val="24"/>
          <w:szCs w:val="24"/>
          <w:lang w:val="en-IN" w:eastAsia="en-US"/>
        </w:rPr>
      </w:pPr>
      <w:r w:rsidRPr="007412EF">
        <w:rPr>
          <w:rFonts w:ascii="Arial" w:hAnsi="Arial" w:cs="Arial"/>
          <w:sz w:val="24"/>
          <w:szCs w:val="24"/>
          <w:lang w:val="en-IN" w:eastAsia="en-US"/>
        </w:rPr>
        <w:t>If R2D control information is provided, it should carry a separate CRC, allowing the device to decode the control header first</w:t>
      </w:r>
      <w:r>
        <w:rPr>
          <w:rFonts w:ascii="Arial" w:hAnsi="Arial" w:cs="Arial"/>
          <w:sz w:val="24"/>
          <w:szCs w:val="24"/>
          <w:lang w:val="en-IN" w:eastAsia="en-US"/>
        </w:rPr>
        <w:t xml:space="preserve">, </w:t>
      </w:r>
      <w:r w:rsidRPr="007412EF">
        <w:rPr>
          <w:rFonts w:ascii="Arial" w:hAnsi="Arial" w:cs="Arial"/>
          <w:sz w:val="24"/>
          <w:szCs w:val="24"/>
          <w:lang w:val="en-IN" w:eastAsia="en-US"/>
        </w:rPr>
        <w:t xml:space="preserve">extracting essential parameters </w:t>
      </w:r>
      <w:r w:rsidR="007B33E5">
        <w:rPr>
          <w:rFonts w:ascii="Arial" w:hAnsi="Arial" w:cs="Arial"/>
          <w:sz w:val="24"/>
          <w:szCs w:val="24"/>
          <w:lang w:val="en-IN" w:eastAsia="en-US"/>
        </w:rPr>
        <w:t>such as</w:t>
      </w:r>
      <w:r w:rsidRPr="007412EF">
        <w:rPr>
          <w:rFonts w:ascii="Arial" w:hAnsi="Arial" w:cs="Arial"/>
          <w:sz w:val="24"/>
          <w:szCs w:val="24"/>
          <w:lang w:val="en-IN" w:eastAsia="en-US"/>
        </w:rPr>
        <w:t xml:space="preserve"> transmission configuration</w:t>
      </w:r>
      <w:r>
        <w:rPr>
          <w:rFonts w:ascii="Arial" w:hAnsi="Arial" w:cs="Arial"/>
          <w:sz w:val="24"/>
          <w:szCs w:val="24"/>
          <w:lang w:val="en-IN" w:eastAsia="en-US"/>
        </w:rPr>
        <w:t xml:space="preserve"> </w:t>
      </w:r>
      <w:r w:rsidRPr="007412EF">
        <w:rPr>
          <w:rFonts w:ascii="Arial" w:hAnsi="Arial" w:cs="Arial"/>
          <w:sz w:val="24"/>
          <w:szCs w:val="24"/>
          <w:lang w:val="en-IN" w:eastAsia="en-US"/>
        </w:rPr>
        <w:t>before deciding whether to decode the data.</w:t>
      </w:r>
    </w:p>
    <w:p w14:paraId="32CC444B" w14:textId="736A253B" w:rsidR="007412EF" w:rsidRPr="007412EF" w:rsidRDefault="007412EF" w:rsidP="007412EF">
      <w:pPr>
        <w:rPr>
          <w:rFonts w:ascii="Arial" w:hAnsi="Arial" w:cs="Arial"/>
          <w:sz w:val="24"/>
          <w:szCs w:val="24"/>
          <w:lang w:val="en-IN" w:eastAsia="en-US"/>
        </w:rPr>
      </w:pPr>
      <w:r w:rsidRPr="007412EF">
        <w:rPr>
          <w:rFonts w:ascii="Arial" w:hAnsi="Arial" w:cs="Arial"/>
          <w:sz w:val="24"/>
          <w:szCs w:val="24"/>
          <w:lang w:val="en-IN" w:eastAsia="en-US"/>
        </w:rPr>
        <w:t>In contrast, a joint CRC requires the device to receive and demodulate the entire PRDCH before CRC verification and header interpretation. This approach is inefficient</w:t>
      </w:r>
      <w:r w:rsidR="00E81342">
        <w:rPr>
          <w:rFonts w:ascii="Arial" w:hAnsi="Arial" w:cs="Arial"/>
          <w:sz w:val="24"/>
          <w:szCs w:val="24"/>
          <w:lang w:val="en-IN" w:eastAsia="en-US"/>
        </w:rPr>
        <w:t>,</w:t>
      </w:r>
      <w:r w:rsidRPr="007412EF">
        <w:rPr>
          <w:rFonts w:ascii="Arial" w:hAnsi="Arial" w:cs="Arial"/>
          <w:sz w:val="24"/>
          <w:szCs w:val="24"/>
          <w:lang w:val="en-IN" w:eastAsia="en-US"/>
        </w:rPr>
        <w:t xml:space="preserve"> resulting in wasted energy and processing. Moreover, attaching a joint CRC undermines the purpose of defining L1 control information in the first place.</w:t>
      </w:r>
    </w:p>
    <w:p w14:paraId="6164C89C" w14:textId="77777777" w:rsidR="007412EF" w:rsidRPr="007412EF" w:rsidRDefault="007412EF" w:rsidP="007412EF">
      <w:pPr>
        <w:rPr>
          <w:rFonts w:ascii="Arial" w:hAnsi="Arial" w:cs="Arial"/>
          <w:sz w:val="24"/>
          <w:szCs w:val="24"/>
          <w:lang w:val="en-IN" w:eastAsia="en-US"/>
        </w:rPr>
      </w:pPr>
      <w:r w:rsidRPr="007412EF">
        <w:rPr>
          <w:rFonts w:ascii="Arial" w:hAnsi="Arial" w:cs="Arial"/>
          <w:sz w:val="24"/>
          <w:szCs w:val="24"/>
          <w:lang w:val="en-IN" w:eastAsia="en-US"/>
        </w:rPr>
        <w:t>Given the energy constraints of A-IoT devices, using separate CRCs is the preferred option to minimize unnecessary operations and extend device lifetime.</w:t>
      </w:r>
    </w:p>
    <w:p w14:paraId="10EBFFC3" w14:textId="79A06230" w:rsidR="007130D9" w:rsidRPr="007E0DF8" w:rsidRDefault="00E81342" w:rsidP="007E0DF8">
      <w:pPr>
        <w:rPr>
          <w:rFonts w:ascii="Arial" w:hAnsi="Arial" w:cs="Arial"/>
          <w:b/>
          <w:bCs/>
          <w:sz w:val="24"/>
          <w:szCs w:val="24"/>
          <w:lang w:val="en-IN" w:eastAsia="en-US"/>
        </w:rPr>
      </w:pPr>
      <w:r>
        <w:rPr>
          <w:rFonts w:ascii="Arial" w:hAnsi="Arial" w:cs="Arial"/>
          <w:b/>
          <w:bCs/>
          <w:sz w:val="24"/>
          <w:szCs w:val="24"/>
          <w:lang w:val="en-IN" w:eastAsia="en-US"/>
        </w:rPr>
        <w:t xml:space="preserve">Proposal 3: If L1 control information is </w:t>
      </w:r>
      <w:r w:rsidR="00463EB1">
        <w:rPr>
          <w:rFonts w:ascii="Arial" w:hAnsi="Arial" w:cs="Arial"/>
          <w:b/>
          <w:bCs/>
          <w:sz w:val="24"/>
          <w:szCs w:val="24"/>
          <w:lang w:val="en-IN" w:eastAsia="en-US"/>
        </w:rPr>
        <w:t xml:space="preserve">supported, a separate CRC should be </w:t>
      </w:r>
      <w:r w:rsidR="001F4496">
        <w:rPr>
          <w:rFonts w:ascii="Arial" w:hAnsi="Arial" w:cs="Arial"/>
          <w:b/>
          <w:bCs/>
          <w:sz w:val="24"/>
          <w:szCs w:val="24"/>
          <w:lang w:val="en-IN" w:eastAsia="en-US"/>
        </w:rPr>
        <w:t>used</w:t>
      </w:r>
      <w:r w:rsidR="00463EB1">
        <w:rPr>
          <w:rFonts w:ascii="Arial" w:hAnsi="Arial" w:cs="Arial"/>
          <w:b/>
          <w:bCs/>
          <w:sz w:val="24"/>
          <w:szCs w:val="24"/>
          <w:lang w:val="en-IN" w:eastAsia="en-US"/>
        </w:rPr>
        <w:t xml:space="preserve"> for control</w:t>
      </w:r>
      <w:r>
        <w:rPr>
          <w:rFonts w:ascii="Arial" w:hAnsi="Arial" w:cs="Arial"/>
          <w:b/>
          <w:bCs/>
          <w:sz w:val="24"/>
          <w:szCs w:val="24"/>
          <w:lang w:val="en-IN" w:eastAsia="en-US"/>
        </w:rPr>
        <w:t xml:space="preserve"> </w:t>
      </w:r>
      <w:r w:rsidR="00463EB1">
        <w:rPr>
          <w:rFonts w:ascii="Arial" w:hAnsi="Arial" w:cs="Arial"/>
          <w:b/>
          <w:bCs/>
          <w:sz w:val="24"/>
          <w:szCs w:val="24"/>
          <w:lang w:val="en-IN" w:eastAsia="en-US"/>
        </w:rPr>
        <w:t>information and R2D data.</w:t>
      </w:r>
    </w:p>
    <w:p w14:paraId="774EB10B" w14:textId="6D4AA242" w:rsidR="009E4ADD" w:rsidRPr="007E0DF8" w:rsidRDefault="009E4ADD" w:rsidP="002E5CB3">
      <w:pPr>
        <w:rPr>
          <w:rFonts w:ascii="Arial" w:hAnsi="Arial" w:cs="Arial"/>
          <w:b/>
          <w:bCs/>
          <w:sz w:val="24"/>
          <w:szCs w:val="24"/>
          <w:lang w:eastAsia="en-US"/>
        </w:rPr>
      </w:pPr>
    </w:p>
    <w:p w14:paraId="519A454B" w14:textId="77777777" w:rsidR="009E4ADD" w:rsidRPr="00026132" w:rsidRDefault="009E4ADD" w:rsidP="002E5CB3">
      <w:pPr>
        <w:rPr>
          <w:rFonts w:ascii="Arial" w:hAnsi="Arial" w:cs="Arial"/>
          <w:b/>
          <w:bCs/>
          <w:i/>
          <w:iCs/>
          <w:sz w:val="24"/>
          <w:szCs w:val="24"/>
          <w:lang w:val="en-IN" w:eastAsia="en-US"/>
        </w:rPr>
      </w:pPr>
    </w:p>
    <w:p w14:paraId="4B9F0BFE" w14:textId="192407B6" w:rsidR="004A360A" w:rsidRPr="007F1873" w:rsidRDefault="004A360A" w:rsidP="007F1873">
      <w:pPr>
        <w:pStyle w:val="ListParagraph"/>
        <w:numPr>
          <w:ilvl w:val="0"/>
          <w:numId w:val="9"/>
        </w:numPr>
        <w:rPr>
          <w:rFonts w:ascii="Arial" w:hAnsi="Arial" w:cs="Arial"/>
          <w:b/>
          <w:bCs/>
          <w:sz w:val="24"/>
          <w:szCs w:val="24"/>
        </w:rPr>
      </w:pPr>
      <w:r w:rsidRPr="007F1873">
        <w:rPr>
          <w:rFonts w:ascii="Arial" w:hAnsi="Arial" w:cs="Arial"/>
          <w:b/>
          <w:bCs/>
          <w:sz w:val="24"/>
          <w:szCs w:val="24"/>
        </w:rPr>
        <w:t>Conclusion</w:t>
      </w:r>
    </w:p>
    <w:p w14:paraId="0C254562" w14:textId="5B34ABED" w:rsidR="004A360A" w:rsidRDefault="004A360A" w:rsidP="004A360A">
      <w:pPr>
        <w:rPr>
          <w:rFonts w:ascii="Arial" w:hAnsi="Arial" w:cs="Arial"/>
          <w:bCs/>
          <w:sz w:val="24"/>
          <w:szCs w:val="24"/>
        </w:rPr>
      </w:pPr>
      <w:r w:rsidRPr="00BB5AA1">
        <w:rPr>
          <w:rFonts w:ascii="Arial" w:hAnsi="Arial" w:cs="Arial"/>
          <w:bCs/>
          <w:sz w:val="24"/>
          <w:szCs w:val="24"/>
        </w:rPr>
        <w:t>This paper provides the following observations and proposals</w:t>
      </w:r>
      <w:r w:rsidR="00E73EA7" w:rsidRPr="00BB5AA1">
        <w:rPr>
          <w:rFonts w:ascii="Arial" w:hAnsi="Arial" w:cs="Arial"/>
          <w:bCs/>
          <w:sz w:val="24"/>
          <w:szCs w:val="24"/>
        </w:rPr>
        <w:t>:</w:t>
      </w:r>
    </w:p>
    <w:p w14:paraId="6CB00C1B" w14:textId="77777777" w:rsidR="007F1873" w:rsidRPr="007F1873" w:rsidRDefault="007F1873" w:rsidP="007F1873">
      <w:pPr>
        <w:rPr>
          <w:rFonts w:ascii="Arial" w:hAnsi="Arial" w:cs="Arial"/>
          <w:b/>
          <w:bCs/>
          <w:sz w:val="24"/>
          <w:szCs w:val="24"/>
        </w:rPr>
      </w:pPr>
      <w:r w:rsidRPr="007F1873">
        <w:rPr>
          <w:rFonts w:ascii="Arial" w:hAnsi="Arial" w:cs="Arial"/>
          <w:b/>
          <w:bCs/>
          <w:sz w:val="24"/>
          <w:szCs w:val="24"/>
        </w:rPr>
        <w:t>Proposal 1: In addition to the existing 1/3 code rate, a code rate of 1/2 should be supported for FEC in D2R transmissions.</w:t>
      </w:r>
    </w:p>
    <w:p w14:paraId="48A60ADF" w14:textId="48E53680" w:rsidR="007F1873" w:rsidRDefault="007F1873" w:rsidP="004A360A">
      <w:pPr>
        <w:rPr>
          <w:rFonts w:ascii="Arial" w:hAnsi="Arial" w:cs="Arial"/>
          <w:b/>
          <w:bCs/>
          <w:sz w:val="24"/>
          <w:szCs w:val="24"/>
          <w:lang w:eastAsia="en-US"/>
        </w:rPr>
      </w:pPr>
      <w:r>
        <w:rPr>
          <w:rFonts w:ascii="Arial" w:hAnsi="Arial" w:cs="Arial"/>
          <w:b/>
          <w:bCs/>
          <w:sz w:val="24"/>
          <w:szCs w:val="24"/>
          <w:lang w:eastAsia="en-US"/>
        </w:rPr>
        <w:t>Proposal</w:t>
      </w:r>
      <w:r w:rsidRPr="00BD10EE">
        <w:rPr>
          <w:rFonts w:ascii="Arial" w:hAnsi="Arial" w:cs="Arial"/>
          <w:b/>
          <w:bCs/>
          <w:sz w:val="24"/>
          <w:szCs w:val="24"/>
          <w:lang w:eastAsia="en-US"/>
        </w:rPr>
        <w:t xml:space="preserve"> </w:t>
      </w:r>
      <w:r>
        <w:rPr>
          <w:rFonts w:ascii="Arial" w:hAnsi="Arial" w:cs="Arial"/>
          <w:b/>
          <w:bCs/>
          <w:sz w:val="24"/>
          <w:szCs w:val="24"/>
          <w:lang w:eastAsia="en-US"/>
        </w:rPr>
        <w:t>2</w:t>
      </w:r>
      <w:r w:rsidRPr="00BD10EE">
        <w:rPr>
          <w:rFonts w:ascii="Arial" w:hAnsi="Arial" w:cs="Arial"/>
          <w:b/>
          <w:bCs/>
          <w:sz w:val="24"/>
          <w:szCs w:val="24"/>
          <w:lang w:eastAsia="en-US"/>
        </w:rPr>
        <w:t>: Block-level repetition factor 4 should not be supported for the D2R link in Rel-19.</w:t>
      </w:r>
    </w:p>
    <w:p w14:paraId="46BFF4A8" w14:textId="47521962" w:rsidR="001F4496" w:rsidRPr="001F4496" w:rsidRDefault="001F4496" w:rsidP="004A360A">
      <w:pPr>
        <w:rPr>
          <w:rFonts w:ascii="Arial" w:hAnsi="Arial" w:cs="Arial"/>
          <w:b/>
          <w:bCs/>
          <w:sz w:val="24"/>
          <w:szCs w:val="24"/>
          <w:lang w:val="en-IN" w:eastAsia="en-US"/>
        </w:rPr>
      </w:pPr>
      <w:r>
        <w:rPr>
          <w:rFonts w:ascii="Arial" w:hAnsi="Arial" w:cs="Arial"/>
          <w:b/>
          <w:bCs/>
          <w:sz w:val="24"/>
          <w:szCs w:val="24"/>
          <w:lang w:val="en-IN" w:eastAsia="en-US"/>
        </w:rPr>
        <w:t xml:space="preserve">Proposal 3: If L1 control information is supported, a separate CRC should be </w:t>
      </w:r>
      <w:r>
        <w:rPr>
          <w:rFonts w:ascii="Arial" w:hAnsi="Arial" w:cs="Arial"/>
          <w:b/>
          <w:bCs/>
          <w:sz w:val="24"/>
          <w:szCs w:val="24"/>
          <w:lang w:val="en-IN" w:eastAsia="en-US"/>
        </w:rPr>
        <w:t>used</w:t>
      </w:r>
      <w:r>
        <w:rPr>
          <w:rFonts w:ascii="Arial" w:hAnsi="Arial" w:cs="Arial"/>
          <w:b/>
          <w:bCs/>
          <w:sz w:val="24"/>
          <w:szCs w:val="24"/>
          <w:lang w:val="en-IN" w:eastAsia="en-US"/>
        </w:rPr>
        <w:t xml:space="preserve"> for control information and R2D data.</w:t>
      </w:r>
    </w:p>
    <w:p w14:paraId="0CE36D56" w14:textId="49C4E010" w:rsidR="004A360A" w:rsidRPr="00BB5AA1" w:rsidRDefault="009A4259" w:rsidP="004A360A">
      <w:pPr>
        <w:pStyle w:val="Heading1"/>
        <w:rPr>
          <w:rFonts w:ascii="Arial" w:hAnsi="Arial" w:cs="Arial"/>
          <w:b/>
          <w:bCs/>
          <w:sz w:val="24"/>
          <w:szCs w:val="24"/>
        </w:rPr>
      </w:pPr>
      <w:r w:rsidRPr="00BB5AA1">
        <w:rPr>
          <w:rFonts w:ascii="Arial" w:hAnsi="Arial" w:cs="Arial"/>
          <w:b/>
          <w:bCs/>
          <w:color w:val="auto"/>
          <w:sz w:val="24"/>
          <w:szCs w:val="24"/>
        </w:rPr>
        <w:lastRenderedPageBreak/>
        <w:t xml:space="preserve">4. </w:t>
      </w:r>
      <w:r w:rsidR="004A360A" w:rsidRPr="00BB5AA1">
        <w:rPr>
          <w:rFonts w:ascii="Arial" w:hAnsi="Arial" w:cs="Arial"/>
          <w:b/>
          <w:bCs/>
          <w:color w:val="auto"/>
          <w:sz w:val="24"/>
          <w:szCs w:val="24"/>
        </w:rPr>
        <w:t>References</w:t>
      </w:r>
    </w:p>
    <w:p w14:paraId="2952DB33" w14:textId="32D1C246" w:rsidR="004A360A" w:rsidRPr="00BB5AA1" w:rsidRDefault="00B130DF" w:rsidP="004A360A">
      <w:pPr>
        <w:numPr>
          <w:ilvl w:val="0"/>
          <w:numId w:val="28"/>
        </w:numPr>
        <w:overflowPunct w:val="0"/>
        <w:autoSpaceDE w:val="0"/>
        <w:autoSpaceDN w:val="0"/>
        <w:adjustRightInd w:val="0"/>
        <w:spacing w:line="240" w:lineRule="auto"/>
        <w:jc w:val="left"/>
        <w:textAlignment w:val="baseline"/>
        <w:rPr>
          <w:rFonts w:ascii="Arial" w:hAnsi="Arial" w:cs="Arial"/>
          <w:sz w:val="24"/>
          <w:szCs w:val="24"/>
          <w:lang w:eastAsia="zh-CN"/>
        </w:rPr>
      </w:pPr>
      <w:bookmarkStart w:id="5" w:name="_Ref162536554"/>
      <w:r w:rsidRPr="00BB5AA1">
        <w:rPr>
          <w:rFonts w:ascii="Arial" w:hAnsi="Arial" w:cs="Arial"/>
          <w:sz w:val="24"/>
          <w:szCs w:val="24"/>
          <w:lang w:eastAsia="zh-CN"/>
        </w:rPr>
        <w:t>3GPP RAN1 Chairman’s Notes, 3GPP TSG RAN1 meeting #120</w:t>
      </w:r>
      <w:r w:rsidR="00C85BFD" w:rsidRPr="00BB5AA1">
        <w:rPr>
          <w:rFonts w:ascii="Arial" w:hAnsi="Arial" w:cs="Arial"/>
          <w:sz w:val="24"/>
          <w:szCs w:val="24"/>
          <w:lang w:eastAsia="zh-CN"/>
        </w:rPr>
        <w:t>bis</w:t>
      </w:r>
      <w:r w:rsidRPr="00BB5AA1">
        <w:rPr>
          <w:rFonts w:ascii="Arial" w:hAnsi="Arial" w:cs="Arial"/>
          <w:sz w:val="24"/>
          <w:szCs w:val="24"/>
          <w:lang w:eastAsia="zh-CN"/>
        </w:rPr>
        <w:t>,</w:t>
      </w:r>
      <w:r w:rsidR="00C85BFD" w:rsidRPr="00BB5AA1">
        <w:rPr>
          <w:rFonts w:ascii="Arial" w:hAnsi="Arial" w:cs="Arial"/>
          <w:sz w:val="24"/>
          <w:szCs w:val="24"/>
          <w:lang w:eastAsia="zh-CN"/>
        </w:rPr>
        <w:t xml:space="preserve"> Wuhan</w:t>
      </w:r>
      <w:r w:rsidRPr="00BB5AA1">
        <w:rPr>
          <w:rFonts w:ascii="Arial" w:hAnsi="Arial" w:cs="Arial"/>
          <w:sz w:val="24"/>
          <w:szCs w:val="24"/>
          <w:lang w:eastAsia="zh-CN"/>
        </w:rPr>
        <w:t xml:space="preserve">, </w:t>
      </w:r>
      <w:r w:rsidR="00C85BFD" w:rsidRPr="00BB5AA1">
        <w:rPr>
          <w:rFonts w:ascii="Arial" w:hAnsi="Arial" w:cs="Arial"/>
          <w:sz w:val="24"/>
          <w:szCs w:val="24"/>
          <w:lang w:eastAsia="zh-CN"/>
        </w:rPr>
        <w:t>China</w:t>
      </w:r>
      <w:r w:rsidRPr="00BB5AA1">
        <w:rPr>
          <w:rFonts w:ascii="Arial" w:hAnsi="Arial" w:cs="Arial"/>
          <w:sz w:val="24"/>
          <w:szCs w:val="24"/>
          <w:lang w:eastAsia="zh-CN"/>
        </w:rPr>
        <w:t xml:space="preserve">, </w:t>
      </w:r>
      <w:r w:rsidR="00C85BFD" w:rsidRPr="00BB5AA1">
        <w:rPr>
          <w:rFonts w:ascii="Arial" w:hAnsi="Arial" w:cs="Arial"/>
          <w:sz w:val="24"/>
          <w:szCs w:val="24"/>
          <w:lang w:eastAsia="zh-CN"/>
        </w:rPr>
        <w:t>Apr</w:t>
      </w:r>
      <w:r w:rsidRPr="00BB5AA1">
        <w:rPr>
          <w:rFonts w:ascii="Arial" w:hAnsi="Arial" w:cs="Arial"/>
          <w:sz w:val="24"/>
          <w:szCs w:val="24"/>
          <w:lang w:eastAsia="zh-CN"/>
        </w:rPr>
        <w:t xml:space="preserve"> 7</w:t>
      </w:r>
      <w:r w:rsidRPr="00BB5AA1">
        <w:rPr>
          <w:rFonts w:ascii="Arial" w:hAnsi="Arial" w:cs="Arial"/>
          <w:sz w:val="24"/>
          <w:szCs w:val="24"/>
          <w:vertAlign w:val="superscript"/>
          <w:lang w:eastAsia="zh-CN"/>
        </w:rPr>
        <w:t>th</w:t>
      </w:r>
      <w:r w:rsidRPr="00BB5AA1">
        <w:rPr>
          <w:rFonts w:ascii="Arial" w:hAnsi="Arial" w:cs="Arial"/>
          <w:sz w:val="24"/>
          <w:szCs w:val="24"/>
          <w:lang w:eastAsia="zh-CN"/>
        </w:rPr>
        <w:t xml:space="preserve"> – </w:t>
      </w:r>
      <w:r w:rsidR="00CF62F4" w:rsidRPr="00BB5AA1">
        <w:rPr>
          <w:rFonts w:ascii="Arial" w:hAnsi="Arial" w:cs="Arial"/>
          <w:sz w:val="24"/>
          <w:szCs w:val="24"/>
          <w:lang w:eastAsia="zh-CN"/>
        </w:rPr>
        <w:t>1</w:t>
      </w:r>
      <w:r w:rsidRPr="00BB5AA1">
        <w:rPr>
          <w:rFonts w:ascii="Arial" w:hAnsi="Arial" w:cs="Arial"/>
          <w:sz w:val="24"/>
          <w:szCs w:val="24"/>
          <w:lang w:eastAsia="zh-CN"/>
        </w:rPr>
        <w:t>1</w:t>
      </w:r>
      <w:r w:rsidR="00CF62F4" w:rsidRPr="00BB5AA1">
        <w:rPr>
          <w:rFonts w:ascii="Arial" w:hAnsi="Arial" w:cs="Arial"/>
          <w:sz w:val="24"/>
          <w:szCs w:val="24"/>
          <w:vertAlign w:val="superscript"/>
          <w:lang w:eastAsia="zh-CN"/>
        </w:rPr>
        <w:t>th</w:t>
      </w:r>
      <w:r w:rsidRPr="00BB5AA1">
        <w:rPr>
          <w:rFonts w:ascii="Arial" w:hAnsi="Arial" w:cs="Arial"/>
          <w:sz w:val="24"/>
          <w:szCs w:val="24"/>
          <w:lang w:eastAsia="zh-CN"/>
        </w:rPr>
        <w:t>, 2025.</w:t>
      </w:r>
      <w:bookmarkEnd w:id="5"/>
    </w:p>
    <w:p w14:paraId="6ADFFB00" w14:textId="77777777" w:rsidR="008D11D6" w:rsidRPr="00BB5AA1" w:rsidRDefault="008D11D6">
      <w:pPr>
        <w:rPr>
          <w:rFonts w:ascii="Arial" w:hAnsi="Arial" w:cs="Arial"/>
          <w:sz w:val="24"/>
          <w:szCs w:val="24"/>
        </w:rPr>
      </w:pPr>
    </w:p>
    <w:sectPr w:rsidR="008D11D6" w:rsidRPr="00BB5AA1"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07B76" w14:textId="77777777" w:rsidR="00651D4B" w:rsidRDefault="00651D4B" w:rsidP="000F48D1">
      <w:pPr>
        <w:spacing w:after="0" w:line="240" w:lineRule="auto"/>
      </w:pPr>
      <w:r>
        <w:separator/>
      </w:r>
    </w:p>
  </w:endnote>
  <w:endnote w:type="continuationSeparator" w:id="0">
    <w:p w14:paraId="6CBF5A26" w14:textId="77777777" w:rsidR="00651D4B" w:rsidRDefault="00651D4B" w:rsidP="000F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925C" w14:textId="77777777" w:rsidR="00651D4B" w:rsidRDefault="00651D4B" w:rsidP="000F48D1">
      <w:pPr>
        <w:spacing w:after="0" w:line="240" w:lineRule="auto"/>
      </w:pPr>
      <w:r>
        <w:separator/>
      </w:r>
    </w:p>
  </w:footnote>
  <w:footnote w:type="continuationSeparator" w:id="0">
    <w:p w14:paraId="166198E9" w14:textId="77777777" w:rsidR="00651D4B" w:rsidRDefault="00651D4B" w:rsidP="000F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521C7B"/>
    <w:multiLevelType w:val="multilevel"/>
    <w:tmpl w:val="B84E0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86949FE"/>
    <w:multiLevelType w:val="hybridMultilevel"/>
    <w:tmpl w:val="488C9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9"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03188E"/>
    <w:multiLevelType w:val="multilevel"/>
    <w:tmpl w:val="7603188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36814333">
    <w:abstractNumId w:val="13"/>
  </w:num>
  <w:num w:numId="2" w16cid:durableId="113447751">
    <w:abstractNumId w:val="3"/>
  </w:num>
  <w:num w:numId="3" w16cid:durableId="1750615457">
    <w:abstractNumId w:val="40"/>
  </w:num>
  <w:num w:numId="4" w16cid:durableId="2045017130">
    <w:abstractNumId w:val="21"/>
  </w:num>
  <w:num w:numId="5" w16cid:durableId="1269389333">
    <w:abstractNumId w:val="34"/>
  </w:num>
  <w:num w:numId="6" w16cid:durableId="1772431206">
    <w:abstractNumId w:val="33"/>
  </w:num>
  <w:num w:numId="7" w16cid:durableId="825707382">
    <w:abstractNumId w:val="29"/>
  </w:num>
  <w:num w:numId="8" w16cid:durableId="2056617732">
    <w:abstractNumId w:val="8"/>
  </w:num>
  <w:num w:numId="9" w16cid:durableId="484933485">
    <w:abstractNumId w:val="41"/>
  </w:num>
  <w:num w:numId="10" w16cid:durableId="1330016863">
    <w:abstractNumId w:val="6"/>
  </w:num>
  <w:num w:numId="11" w16cid:durableId="1837113586">
    <w:abstractNumId w:val="7"/>
  </w:num>
  <w:num w:numId="12" w16cid:durableId="263155565">
    <w:abstractNumId w:val="26"/>
  </w:num>
  <w:num w:numId="13" w16cid:durableId="1703240034">
    <w:abstractNumId w:val="5"/>
  </w:num>
  <w:num w:numId="14" w16cid:durableId="693191769">
    <w:abstractNumId w:val="35"/>
  </w:num>
  <w:num w:numId="15" w16cid:durableId="1380474082">
    <w:abstractNumId w:val="32"/>
  </w:num>
  <w:num w:numId="16" w16cid:durableId="421755985">
    <w:abstractNumId w:val="9"/>
  </w:num>
  <w:num w:numId="17" w16cid:durableId="1312950658">
    <w:abstractNumId w:val="11"/>
  </w:num>
  <w:num w:numId="18" w16cid:durableId="447969077">
    <w:abstractNumId w:val="0"/>
  </w:num>
  <w:num w:numId="19" w16cid:durableId="12360881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30"/>
  </w:num>
  <w:num w:numId="21" w16cid:durableId="160512271">
    <w:abstractNumId w:val="4"/>
  </w:num>
  <w:num w:numId="22" w16cid:durableId="559483307">
    <w:abstractNumId w:val="20"/>
  </w:num>
  <w:num w:numId="23" w16cid:durableId="1498811319">
    <w:abstractNumId w:val="16"/>
  </w:num>
  <w:num w:numId="24" w16cid:durableId="848713343">
    <w:abstractNumId w:val="38"/>
  </w:num>
  <w:num w:numId="25" w16cid:durableId="1261917028">
    <w:abstractNumId w:val="25"/>
  </w:num>
  <w:num w:numId="26" w16cid:durableId="768040905">
    <w:abstractNumId w:val="4"/>
  </w:num>
  <w:num w:numId="27" w16cid:durableId="1156916644">
    <w:abstractNumId w:val="15"/>
  </w:num>
  <w:num w:numId="28" w16cid:durableId="527135589">
    <w:abstractNumId w:val="28"/>
  </w:num>
  <w:num w:numId="29" w16cid:durableId="611207639">
    <w:abstractNumId w:val="30"/>
  </w:num>
  <w:num w:numId="30" w16cid:durableId="333723856">
    <w:abstractNumId w:val="20"/>
  </w:num>
  <w:num w:numId="31" w16cid:durableId="598177686">
    <w:abstractNumId w:val="36"/>
  </w:num>
  <w:num w:numId="32" w16cid:durableId="1252812761">
    <w:abstractNumId w:val="31"/>
  </w:num>
  <w:num w:numId="33" w16cid:durableId="1427727182">
    <w:abstractNumId w:val="16"/>
  </w:num>
  <w:num w:numId="34" w16cid:durableId="887762978">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37"/>
  </w:num>
  <w:num w:numId="36" w16cid:durableId="1174996935">
    <w:abstractNumId w:val="18"/>
  </w:num>
  <w:num w:numId="37" w16cid:durableId="507869181">
    <w:abstractNumId w:val="17"/>
  </w:num>
  <w:num w:numId="38" w16cid:durableId="736591101">
    <w:abstractNumId w:val="1"/>
  </w:num>
  <w:num w:numId="39" w16cid:durableId="1226336846">
    <w:abstractNumId w:val="17"/>
  </w:num>
  <w:num w:numId="40" w16cid:durableId="953950311">
    <w:abstractNumId w:val="10"/>
  </w:num>
  <w:num w:numId="41" w16cid:durableId="447436302">
    <w:abstractNumId w:val="2"/>
  </w:num>
  <w:num w:numId="42" w16cid:durableId="354621773">
    <w:abstractNumId w:val="42"/>
  </w:num>
  <w:num w:numId="43" w16cid:durableId="1393694210">
    <w:abstractNumId w:val="22"/>
    <w:lvlOverride w:ilvl="0"/>
    <w:lvlOverride w:ilvl="1"/>
    <w:lvlOverride w:ilvl="2"/>
    <w:lvlOverride w:ilvl="3"/>
    <w:lvlOverride w:ilvl="4"/>
    <w:lvlOverride w:ilvl="5"/>
    <w:lvlOverride w:ilvl="6"/>
    <w:lvlOverride w:ilvl="7"/>
    <w:lvlOverride w:ilvl="8"/>
  </w:num>
  <w:num w:numId="44" w16cid:durableId="109783208">
    <w:abstractNumId w:val="39"/>
    <w:lvlOverride w:ilvl="0"/>
    <w:lvlOverride w:ilvl="1"/>
    <w:lvlOverride w:ilvl="2"/>
    <w:lvlOverride w:ilvl="3"/>
    <w:lvlOverride w:ilvl="4"/>
    <w:lvlOverride w:ilvl="5"/>
    <w:lvlOverride w:ilvl="6"/>
    <w:lvlOverride w:ilvl="7"/>
    <w:lvlOverride w:ilvl="8"/>
  </w:num>
  <w:num w:numId="45" w16cid:durableId="243997124">
    <w:abstractNumId w:val="27"/>
    <w:lvlOverride w:ilvl="0"/>
    <w:lvlOverride w:ilvl="1"/>
    <w:lvlOverride w:ilvl="2"/>
    <w:lvlOverride w:ilvl="3"/>
    <w:lvlOverride w:ilvl="4"/>
    <w:lvlOverride w:ilvl="5"/>
    <w:lvlOverride w:ilvl="6"/>
    <w:lvlOverride w:ilvl="7"/>
    <w:lvlOverride w:ilvl="8"/>
  </w:num>
  <w:num w:numId="46" w16cid:durableId="1236933849">
    <w:abstractNumId w:val="12"/>
    <w:lvlOverride w:ilvl="0"/>
    <w:lvlOverride w:ilvl="1"/>
    <w:lvlOverride w:ilvl="2"/>
    <w:lvlOverride w:ilvl="3"/>
    <w:lvlOverride w:ilvl="4"/>
    <w:lvlOverride w:ilvl="5"/>
    <w:lvlOverride w:ilvl="6"/>
    <w:lvlOverride w:ilvl="7"/>
    <w:lvlOverride w:ilvl="8"/>
  </w:num>
  <w:num w:numId="47" w16cid:durableId="1245797226">
    <w:abstractNumId w:val="19"/>
    <w:lvlOverride w:ilvl="0"/>
    <w:lvlOverride w:ilvl="1"/>
    <w:lvlOverride w:ilvl="2"/>
    <w:lvlOverride w:ilvl="3"/>
    <w:lvlOverride w:ilvl="4"/>
    <w:lvlOverride w:ilvl="5"/>
    <w:lvlOverride w:ilvl="6"/>
    <w:lvlOverride w:ilvl="7"/>
    <w:lvlOverride w:ilvl="8"/>
  </w:num>
  <w:num w:numId="48" w16cid:durableId="10743569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760"/>
    <w:rsid w:val="00004B89"/>
    <w:rsid w:val="0000518C"/>
    <w:rsid w:val="0001001A"/>
    <w:rsid w:val="0001292E"/>
    <w:rsid w:val="00020D53"/>
    <w:rsid w:val="0002583B"/>
    <w:rsid w:val="00026132"/>
    <w:rsid w:val="000267D1"/>
    <w:rsid w:val="0003460D"/>
    <w:rsid w:val="00042560"/>
    <w:rsid w:val="0004627C"/>
    <w:rsid w:val="000468D3"/>
    <w:rsid w:val="00052051"/>
    <w:rsid w:val="00052306"/>
    <w:rsid w:val="000524E6"/>
    <w:rsid w:val="00074E90"/>
    <w:rsid w:val="00075D40"/>
    <w:rsid w:val="00077E47"/>
    <w:rsid w:val="00077EAE"/>
    <w:rsid w:val="000826B3"/>
    <w:rsid w:val="00092DF9"/>
    <w:rsid w:val="0009362B"/>
    <w:rsid w:val="00093A91"/>
    <w:rsid w:val="000957DC"/>
    <w:rsid w:val="000A0F38"/>
    <w:rsid w:val="000A168A"/>
    <w:rsid w:val="000B1745"/>
    <w:rsid w:val="000B37D3"/>
    <w:rsid w:val="000B3ED0"/>
    <w:rsid w:val="000B3FA9"/>
    <w:rsid w:val="000B5C39"/>
    <w:rsid w:val="000D01C4"/>
    <w:rsid w:val="000D189B"/>
    <w:rsid w:val="000D5086"/>
    <w:rsid w:val="000E1012"/>
    <w:rsid w:val="000E4A3F"/>
    <w:rsid w:val="000E72F1"/>
    <w:rsid w:val="000F1096"/>
    <w:rsid w:val="000F48D1"/>
    <w:rsid w:val="001001CE"/>
    <w:rsid w:val="00100329"/>
    <w:rsid w:val="001021AA"/>
    <w:rsid w:val="00113D9B"/>
    <w:rsid w:val="00117D9E"/>
    <w:rsid w:val="00121D79"/>
    <w:rsid w:val="001230FB"/>
    <w:rsid w:val="001276F2"/>
    <w:rsid w:val="001319B0"/>
    <w:rsid w:val="00132A81"/>
    <w:rsid w:val="001336BE"/>
    <w:rsid w:val="00140A69"/>
    <w:rsid w:val="00142854"/>
    <w:rsid w:val="00142D82"/>
    <w:rsid w:val="001458C5"/>
    <w:rsid w:val="00147B3B"/>
    <w:rsid w:val="0015404B"/>
    <w:rsid w:val="00157D7D"/>
    <w:rsid w:val="00157F7F"/>
    <w:rsid w:val="00160470"/>
    <w:rsid w:val="00166191"/>
    <w:rsid w:val="00171C09"/>
    <w:rsid w:val="001769D5"/>
    <w:rsid w:val="00176A12"/>
    <w:rsid w:val="00182274"/>
    <w:rsid w:val="00190211"/>
    <w:rsid w:val="00191FD5"/>
    <w:rsid w:val="001933AA"/>
    <w:rsid w:val="001954FD"/>
    <w:rsid w:val="00195DA2"/>
    <w:rsid w:val="00196798"/>
    <w:rsid w:val="0019737F"/>
    <w:rsid w:val="001A61B4"/>
    <w:rsid w:val="001A660D"/>
    <w:rsid w:val="001A68B2"/>
    <w:rsid w:val="001C014D"/>
    <w:rsid w:val="001C08C1"/>
    <w:rsid w:val="001C0EF4"/>
    <w:rsid w:val="001D01FB"/>
    <w:rsid w:val="001D0679"/>
    <w:rsid w:val="001D7BB7"/>
    <w:rsid w:val="001E3390"/>
    <w:rsid w:val="001E49D4"/>
    <w:rsid w:val="001E5CFF"/>
    <w:rsid w:val="001E6D1A"/>
    <w:rsid w:val="001F01E6"/>
    <w:rsid w:val="001F05E8"/>
    <w:rsid w:val="001F4496"/>
    <w:rsid w:val="001F44E3"/>
    <w:rsid w:val="001F58F8"/>
    <w:rsid w:val="00200476"/>
    <w:rsid w:val="002007FA"/>
    <w:rsid w:val="00201E1A"/>
    <w:rsid w:val="00202902"/>
    <w:rsid w:val="00202D92"/>
    <w:rsid w:val="002058C8"/>
    <w:rsid w:val="00206B7A"/>
    <w:rsid w:val="0021794B"/>
    <w:rsid w:val="00221A11"/>
    <w:rsid w:val="00223A9A"/>
    <w:rsid w:val="002300A4"/>
    <w:rsid w:val="00233AFF"/>
    <w:rsid w:val="002350D8"/>
    <w:rsid w:val="0024310F"/>
    <w:rsid w:val="00267E78"/>
    <w:rsid w:val="002708D2"/>
    <w:rsid w:val="00274C33"/>
    <w:rsid w:val="002755C3"/>
    <w:rsid w:val="00277DA1"/>
    <w:rsid w:val="0028005D"/>
    <w:rsid w:val="00280949"/>
    <w:rsid w:val="00281DA6"/>
    <w:rsid w:val="002829E7"/>
    <w:rsid w:val="00285970"/>
    <w:rsid w:val="00286E80"/>
    <w:rsid w:val="00287903"/>
    <w:rsid w:val="0028799D"/>
    <w:rsid w:val="00287C8A"/>
    <w:rsid w:val="00296457"/>
    <w:rsid w:val="0029735C"/>
    <w:rsid w:val="002A2667"/>
    <w:rsid w:val="002A4406"/>
    <w:rsid w:val="002A4F45"/>
    <w:rsid w:val="002B79FB"/>
    <w:rsid w:val="002C3DD8"/>
    <w:rsid w:val="002D02DA"/>
    <w:rsid w:val="002D08D3"/>
    <w:rsid w:val="002D1D00"/>
    <w:rsid w:val="002D2ABC"/>
    <w:rsid w:val="002D3B15"/>
    <w:rsid w:val="002E0207"/>
    <w:rsid w:val="002E0ADE"/>
    <w:rsid w:val="002E3EA5"/>
    <w:rsid w:val="002E4009"/>
    <w:rsid w:val="002E4840"/>
    <w:rsid w:val="002E543A"/>
    <w:rsid w:val="002E5CB3"/>
    <w:rsid w:val="002E6671"/>
    <w:rsid w:val="002E6D30"/>
    <w:rsid w:val="002F10FC"/>
    <w:rsid w:val="002F27EB"/>
    <w:rsid w:val="002F295A"/>
    <w:rsid w:val="002F4C58"/>
    <w:rsid w:val="002F78D0"/>
    <w:rsid w:val="00300D0B"/>
    <w:rsid w:val="00302C63"/>
    <w:rsid w:val="003112FB"/>
    <w:rsid w:val="00311D58"/>
    <w:rsid w:val="00312091"/>
    <w:rsid w:val="0031220F"/>
    <w:rsid w:val="00320266"/>
    <w:rsid w:val="00324A11"/>
    <w:rsid w:val="003254D0"/>
    <w:rsid w:val="00326386"/>
    <w:rsid w:val="00327494"/>
    <w:rsid w:val="003278C7"/>
    <w:rsid w:val="00330026"/>
    <w:rsid w:val="00331EBE"/>
    <w:rsid w:val="00332B89"/>
    <w:rsid w:val="00333AB2"/>
    <w:rsid w:val="00336666"/>
    <w:rsid w:val="00342449"/>
    <w:rsid w:val="00343D87"/>
    <w:rsid w:val="003447F6"/>
    <w:rsid w:val="003479D1"/>
    <w:rsid w:val="0035083B"/>
    <w:rsid w:val="003511A5"/>
    <w:rsid w:val="00353273"/>
    <w:rsid w:val="003550F9"/>
    <w:rsid w:val="00355C2C"/>
    <w:rsid w:val="0035709F"/>
    <w:rsid w:val="00357A3E"/>
    <w:rsid w:val="003600F6"/>
    <w:rsid w:val="003644C5"/>
    <w:rsid w:val="00365750"/>
    <w:rsid w:val="003675E3"/>
    <w:rsid w:val="003730C9"/>
    <w:rsid w:val="0037402B"/>
    <w:rsid w:val="0037424B"/>
    <w:rsid w:val="00374C16"/>
    <w:rsid w:val="00377F60"/>
    <w:rsid w:val="00383478"/>
    <w:rsid w:val="00384F18"/>
    <w:rsid w:val="00395C0C"/>
    <w:rsid w:val="003A282A"/>
    <w:rsid w:val="003A6799"/>
    <w:rsid w:val="003B21FD"/>
    <w:rsid w:val="003C5691"/>
    <w:rsid w:val="003C5C43"/>
    <w:rsid w:val="003D1F24"/>
    <w:rsid w:val="003D403B"/>
    <w:rsid w:val="003D548D"/>
    <w:rsid w:val="003E1A69"/>
    <w:rsid w:val="003E1F79"/>
    <w:rsid w:val="003E470F"/>
    <w:rsid w:val="003E4ECE"/>
    <w:rsid w:val="003E729F"/>
    <w:rsid w:val="003F02B9"/>
    <w:rsid w:val="003F5F4A"/>
    <w:rsid w:val="003F6499"/>
    <w:rsid w:val="003F7B71"/>
    <w:rsid w:val="004066FA"/>
    <w:rsid w:val="00406D7F"/>
    <w:rsid w:val="0041302C"/>
    <w:rsid w:val="004150B2"/>
    <w:rsid w:val="00416AB9"/>
    <w:rsid w:val="00421BEC"/>
    <w:rsid w:val="00424CB1"/>
    <w:rsid w:val="00426DCA"/>
    <w:rsid w:val="00435682"/>
    <w:rsid w:val="004428CC"/>
    <w:rsid w:val="00447CC8"/>
    <w:rsid w:val="00451E25"/>
    <w:rsid w:val="00452FB1"/>
    <w:rsid w:val="00452FCD"/>
    <w:rsid w:val="00453C55"/>
    <w:rsid w:val="00453D40"/>
    <w:rsid w:val="00454F90"/>
    <w:rsid w:val="00461489"/>
    <w:rsid w:val="00462A58"/>
    <w:rsid w:val="00463EB1"/>
    <w:rsid w:val="00466290"/>
    <w:rsid w:val="00470C14"/>
    <w:rsid w:val="0047207B"/>
    <w:rsid w:val="0047235C"/>
    <w:rsid w:val="0048030C"/>
    <w:rsid w:val="00492EBE"/>
    <w:rsid w:val="0049364E"/>
    <w:rsid w:val="004955C9"/>
    <w:rsid w:val="004A02E1"/>
    <w:rsid w:val="004A360A"/>
    <w:rsid w:val="004A4A31"/>
    <w:rsid w:val="004A77F0"/>
    <w:rsid w:val="004B1B8E"/>
    <w:rsid w:val="004C3FF9"/>
    <w:rsid w:val="004D4704"/>
    <w:rsid w:val="004D768A"/>
    <w:rsid w:val="004E2FEC"/>
    <w:rsid w:val="004E73FD"/>
    <w:rsid w:val="004F0751"/>
    <w:rsid w:val="004F5F23"/>
    <w:rsid w:val="004F7449"/>
    <w:rsid w:val="004F75EF"/>
    <w:rsid w:val="00503809"/>
    <w:rsid w:val="00504EE4"/>
    <w:rsid w:val="00507559"/>
    <w:rsid w:val="005130AE"/>
    <w:rsid w:val="00513F15"/>
    <w:rsid w:val="00514804"/>
    <w:rsid w:val="00516596"/>
    <w:rsid w:val="00525A4D"/>
    <w:rsid w:val="005313EF"/>
    <w:rsid w:val="00532C3B"/>
    <w:rsid w:val="005344C7"/>
    <w:rsid w:val="00534ED7"/>
    <w:rsid w:val="00536050"/>
    <w:rsid w:val="00541D4E"/>
    <w:rsid w:val="00542DC6"/>
    <w:rsid w:val="00551569"/>
    <w:rsid w:val="005614BF"/>
    <w:rsid w:val="00564399"/>
    <w:rsid w:val="0056525E"/>
    <w:rsid w:val="00566313"/>
    <w:rsid w:val="005675D4"/>
    <w:rsid w:val="00567A81"/>
    <w:rsid w:val="00567F6A"/>
    <w:rsid w:val="005740ED"/>
    <w:rsid w:val="00575D51"/>
    <w:rsid w:val="00576D70"/>
    <w:rsid w:val="00577006"/>
    <w:rsid w:val="00582749"/>
    <w:rsid w:val="0058781E"/>
    <w:rsid w:val="00591F97"/>
    <w:rsid w:val="00592B3A"/>
    <w:rsid w:val="005A0E19"/>
    <w:rsid w:val="005B01AC"/>
    <w:rsid w:val="005B1B04"/>
    <w:rsid w:val="005C2245"/>
    <w:rsid w:val="005C4E7A"/>
    <w:rsid w:val="005D1890"/>
    <w:rsid w:val="005D44EA"/>
    <w:rsid w:val="005D61EC"/>
    <w:rsid w:val="005D6B5D"/>
    <w:rsid w:val="005D7543"/>
    <w:rsid w:val="005E37FD"/>
    <w:rsid w:val="005E3C45"/>
    <w:rsid w:val="005E634A"/>
    <w:rsid w:val="005F1DF7"/>
    <w:rsid w:val="00601AA1"/>
    <w:rsid w:val="00610AB5"/>
    <w:rsid w:val="00613B10"/>
    <w:rsid w:val="0062013E"/>
    <w:rsid w:val="00620748"/>
    <w:rsid w:val="00623861"/>
    <w:rsid w:val="00634380"/>
    <w:rsid w:val="006373BB"/>
    <w:rsid w:val="00637811"/>
    <w:rsid w:val="0064338F"/>
    <w:rsid w:val="00644B7D"/>
    <w:rsid w:val="006471B7"/>
    <w:rsid w:val="00650547"/>
    <w:rsid w:val="00651D4B"/>
    <w:rsid w:val="00654FFB"/>
    <w:rsid w:val="006676BB"/>
    <w:rsid w:val="0067188B"/>
    <w:rsid w:val="0067281A"/>
    <w:rsid w:val="0067422E"/>
    <w:rsid w:val="00674FF7"/>
    <w:rsid w:val="006755EB"/>
    <w:rsid w:val="006827D9"/>
    <w:rsid w:val="006854FF"/>
    <w:rsid w:val="00690657"/>
    <w:rsid w:val="00691DD3"/>
    <w:rsid w:val="00691F4C"/>
    <w:rsid w:val="006938EF"/>
    <w:rsid w:val="006A2E84"/>
    <w:rsid w:val="006A425D"/>
    <w:rsid w:val="006A6420"/>
    <w:rsid w:val="006A7D02"/>
    <w:rsid w:val="006B0CDD"/>
    <w:rsid w:val="006B18DC"/>
    <w:rsid w:val="006B53EF"/>
    <w:rsid w:val="006B77C6"/>
    <w:rsid w:val="006C1F4A"/>
    <w:rsid w:val="006C31B7"/>
    <w:rsid w:val="006C5D34"/>
    <w:rsid w:val="006D001D"/>
    <w:rsid w:val="006D341D"/>
    <w:rsid w:val="006D4A17"/>
    <w:rsid w:val="006E0C2B"/>
    <w:rsid w:val="006E419D"/>
    <w:rsid w:val="006E76B6"/>
    <w:rsid w:val="006F4938"/>
    <w:rsid w:val="006F5612"/>
    <w:rsid w:val="006F5F99"/>
    <w:rsid w:val="006F607F"/>
    <w:rsid w:val="006F7B20"/>
    <w:rsid w:val="006F7CAC"/>
    <w:rsid w:val="00702F0C"/>
    <w:rsid w:val="007074D5"/>
    <w:rsid w:val="00710AE2"/>
    <w:rsid w:val="007119D0"/>
    <w:rsid w:val="007127DD"/>
    <w:rsid w:val="007130D9"/>
    <w:rsid w:val="007159B7"/>
    <w:rsid w:val="0072249E"/>
    <w:rsid w:val="0074030D"/>
    <w:rsid w:val="00740752"/>
    <w:rsid w:val="007412EF"/>
    <w:rsid w:val="00743474"/>
    <w:rsid w:val="00744AFF"/>
    <w:rsid w:val="00750E4A"/>
    <w:rsid w:val="00757C11"/>
    <w:rsid w:val="00762E0F"/>
    <w:rsid w:val="00764641"/>
    <w:rsid w:val="00772AE2"/>
    <w:rsid w:val="007748F9"/>
    <w:rsid w:val="00774B10"/>
    <w:rsid w:val="007771B4"/>
    <w:rsid w:val="0078014B"/>
    <w:rsid w:val="00782F56"/>
    <w:rsid w:val="007947B1"/>
    <w:rsid w:val="00796360"/>
    <w:rsid w:val="007967D9"/>
    <w:rsid w:val="007971AB"/>
    <w:rsid w:val="00797684"/>
    <w:rsid w:val="007A2EB3"/>
    <w:rsid w:val="007A3B10"/>
    <w:rsid w:val="007A5E9C"/>
    <w:rsid w:val="007B168B"/>
    <w:rsid w:val="007B2CB4"/>
    <w:rsid w:val="007B2FF7"/>
    <w:rsid w:val="007B33E5"/>
    <w:rsid w:val="007B6215"/>
    <w:rsid w:val="007B7F6A"/>
    <w:rsid w:val="007C01C9"/>
    <w:rsid w:val="007C24AA"/>
    <w:rsid w:val="007C4D45"/>
    <w:rsid w:val="007C762F"/>
    <w:rsid w:val="007D6435"/>
    <w:rsid w:val="007D68C2"/>
    <w:rsid w:val="007E0DF8"/>
    <w:rsid w:val="007E6D38"/>
    <w:rsid w:val="007E71E7"/>
    <w:rsid w:val="007F1873"/>
    <w:rsid w:val="007F791A"/>
    <w:rsid w:val="00802E5C"/>
    <w:rsid w:val="008064EC"/>
    <w:rsid w:val="00810984"/>
    <w:rsid w:val="00812BB2"/>
    <w:rsid w:val="008134AE"/>
    <w:rsid w:val="00814941"/>
    <w:rsid w:val="008149CC"/>
    <w:rsid w:val="00820273"/>
    <w:rsid w:val="008209E1"/>
    <w:rsid w:val="00824BF3"/>
    <w:rsid w:val="008324D1"/>
    <w:rsid w:val="00832E0B"/>
    <w:rsid w:val="008347C4"/>
    <w:rsid w:val="008355FB"/>
    <w:rsid w:val="00841048"/>
    <w:rsid w:val="00843359"/>
    <w:rsid w:val="008457BD"/>
    <w:rsid w:val="00845DBA"/>
    <w:rsid w:val="00845F7C"/>
    <w:rsid w:val="00846603"/>
    <w:rsid w:val="00852E16"/>
    <w:rsid w:val="00855114"/>
    <w:rsid w:val="008565C6"/>
    <w:rsid w:val="0086163C"/>
    <w:rsid w:val="0086720F"/>
    <w:rsid w:val="008672C9"/>
    <w:rsid w:val="008677F1"/>
    <w:rsid w:val="00875B3A"/>
    <w:rsid w:val="00875F5B"/>
    <w:rsid w:val="0087752C"/>
    <w:rsid w:val="00880843"/>
    <w:rsid w:val="00882C56"/>
    <w:rsid w:val="008901DC"/>
    <w:rsid w:val="00891AC5"/>
    <w:rsid w:val="008932A5"/>
    <w:rsid w:val="008A150F"/>
    <w:rsid w:val="008A2F73"/>
    <w:rsid w:val="008A72B3"/>
    <w:rsid w:val="008B0D8C"/>
    <w:rsid w:val="008B1636"/>
    <w:rsid w:val="008B41DB"/>
    <w:rsid w:val="008C0349"/>
    <w:rsid w:val="008C1E83"/>
    <w:rsid w:val="008C4E47"/>
    <w:rsid w:val="008C6240"/>
    <w:rsid w:val="008D11D6"/>
    <w:rsid w:val="008D3BF6"/>
    <w:rsid w:val="008D5416"/>
    <w:rsid w:val="008D6635"/>
    <w:rsid w:val="008D7477"/>
    <w:rsid w:val="008E0059"/>
    <w:rsid w:val="008E1978"/>
    <w:rsid w:val="008E3C93"/>
    <w:rsid w:val="008F59F9"/>
    <w:rsid w:val="008F6A96"/>
    <w:rsid w:val="008F7CCE"/>
    <w:rsid w:val="008F7E57"/>
    <w:rsid w:val="0090592C"/>
    <w:rsid w:val="00907968"/>
    <w:rsid w:val="0091229A"/>
    <w:rsid w:val="00912CFD"/>
    <w:rsid w:val="00913961"/>
    <w:rsid w:val="0092725B"/>
    <w:rsid w:val="00932C4A"/>
    <w:rsid w:val="0093423D"/>
    <w:rsid w:val="009371A9"/>
    <w:rsid w:val="009420A4"/>
    <w:rsid w:val="00943785"/>
    <w:rsid w:val="00950B15"/>
    <w:rsid w:val="00951E9E"/>
    <w:rsid w:val="009525B2"/>
    <w:rsid w:val="00954853"/>
    <w:rsid w:val="009618EC"/>
    <w:rsid w:val="0097230E"/>
    <w:rsid w:val="009773E1"/>
    <w:rsid w:val="0098132A"/>
    <w:rsid w:val="0098329E"/>
    <w:rsid w:val="009876AF"/>
    <w:rsid w:val="0099032A"/>
    <w:rsid w:val="00993AC2"/>
    <w:rsid w:val="0099496D"/>
    <w:rsid w:val="009A0132"/>
    <w:rsid w:val="009A1BAD"/>
    <w:rsid w:val="009A4259"/>
    <w:rsid w:val="009B5995"/>
    <w:rsid w:val="009B70E7"/>
    <w:rsid w:val="009C00B1"/>
    <w:rsid w:val="009C4168"/>
    <w:rsid w:val="009C7051"/>
    <w:rsid w:val="009D1F12"/>
    <w:rsid w:val="009E1708"/>
    <w:rsid w:val="009E4ADD"/>
    <w:rsid w:val="009E51B5"/>
    <w:rsid w:val="009E5A12"/>
    <w:rsid w:val="009E6EAE"/>
    <w:rsid w:val="009E6EC6"/>
    <w:rsid w:val="009F37CD"/>
    <w:rsid w:val="009F4A7D"/>
    <w:rsid w:val="00A00471"/>
    <w:rsid w:val="00A010E3"/>
    <w:rsid w:val="00A01BEC"/>
    <w:rsid w:val="00A029D6"/>
    <w:rsid w:val="00A05D8F"/>
    <w:rsid w:val="00A10596"/>
    <w:rsid w:val="00A145FE"/>
    <w:rsid w:val="00A149DE"/>
    <w:rsid w:val="00A23A2F"/>
    <w:rsid w:val="00A25056"/>
    <w:rsid w:val="00A27B68"/>
    <w:rsid w:val="00A307CA"/>
    <w:rsid w:val="00A30D4B"/>
    <w:rsid w:val="00A312F1"/>
    <w:rsid w:val="00A318AD"/>
    <w:rsid w:val="00A32D3A"/>
    <w:rsid w:val="00A34627"/>
    <w:rsid w:val="00A36339"/>
    <w:rsid w:val="00A369E7"/>
    <w:rsid w:val="00A36F56"/>
    <w:rsid w:val="00A378AF"/>
    <w:rsid w:val="00A37B0D"/>
    <w:rsid w:val="00A55477"/>
    <w:rsid w:val="00A55F8B"/>
    <w:rsid w:val="00A56E85"/>
    <w:rsid w:val="00A61F84"/>
    <w:rsid w:val="00A64B96"/>
    <w:rsid w:val="00A64CBC"/>
    <w:rsid w:val="00A70637"/>
    <w:rsid w:val="00A7123C"/>
    <w:rsid w:val="00A738B2"/>
    <w:rsid w:val="00A73AE4"/>
    <w:rsid w:val="00A76E1C"/>
    <w:rsid w:val="00A80935"/>
    <w:rsid w:val="00A81910"/>
    <w:rsid w:val="00A86784"/>
    <w:rsid w:val="00A8738D"/>
    <w:rsid w:val="00A92E40"/>
    <w:rsid w:val="00A94C61"/>
    <w:rsid w:val="00A9536D"/>
    <w:rsid w:val="00A96517"/>
    <w:rsid w:val="00A96626"/>
    <w:rsid w:val="00A97B57"/>
    <w:rsid w:val="00AA0237"/>
    <w:rsid w:val="00AA1B13"/>
    <w:rsid w:val="00AA43DA"/>
    <w:rsid w:val="00AA557E"/>
    <w:rsid w:val="00AA68AA"/>
    <w:rsid w:val="00AB17A8"/>
    <w:rsid w:val="00AB3FAA"/>
    <w:rsid w:val="00AB4E26"/>
    <w:rsid w:val="00AC52D4"/>
    <w:rsid w:val="00AC59E3"/>
    <w:rsid w:val="00AC6634"/>
    <w:rsid w:val="00AD124E"/>
    <w:rsid w:val="00AD1ED5"/>
    <w:rsid w:val="00AD2B3B"/>
    <w:rsid w:val="00AD3C89"/>
    <w:rsid w:val="00AD4171"/>
    <w:rsid w:val="00AE410D"/>
    <w:rsid w:val="00AE5F23"/>
    <w:rsid w:val="00AE7C53"/>
    <w:rsid w:val="00AF0332"/>
    <w:rsid w:val="00AF24AE"/>
    <w:rsid w:val="00AF5F03"/>
    <w:rsid w:val="00B011BD"/>
    <w:rsid w:val="00B0400E"/>
    <w:rsid w:val="00B05939"/>
    <w:rsid w:val="00B07EAA"/>
    <w:rsid w:val="00B07F36"/>
    <w:rsid w:val="00B130DF"/>
    <w:rsid w:val="00B15828"/>
    <w:rsid w:val="00B164B9"/>
    <w:rsid w:val="00B16D5D"/>
    <w:rsid w:val="00B20422"/>
    <w:rsid w:val="00B213E4"/>
    <w:rsid w:val="00B227B7"/>
    <w:rsid w:val="00B25631"/>
    <w:rsid w:val="00B312DB"/>
    <w:rsid w:val="00B32C6E"/>
    <w:rsid w:val="00B33416"/>
    <w:rsid w:val="00B34E3D"/>
    <w:rsid w:val="00B369CC"/>
    <w:rsid w:val="00B4068E"/>
    <w:rsid w:val="00B416F7"/>
    <w:rsid w:val="00B41997"/>
    <w:rsid w:val="00B4421E"/>
    <w:rsid w:val="00B449E7"/>
    <w:rsid w:val="00B62A30"/>
    <w:rsid w:val="00B7059F"/>
    <w:rsid w:val="00B75AFA"/>
    <w:rsid w:val="00B76EC4"/>
    <w:rsid w:val="00B83CB9"/>
    <w:rsid w:val="00B91DD7"/>
    <w:rsid w:val="00B931A6"/>
    <w:rsid w:val="00B935CF"/>
    <w:rsid w:val="00B9474C"/>
    <w:rsid w:val="00BA0E16"/>
    <w:rsid w:val="00BA1B4B"/>
    <w:rsid w:val="00BA6AC0"/>
    <w:rsid w:val="00BB13E9"/>
    <w:rsid w:val="00BB5AA1"/>
    <w:rsid w:val="00BC163B"/>
    <w:rsid w:val="00BC331D"/>
    <w:rsid w:val="00BC6E60"/>
    <w:rsid w:val="00BD10EE"/>
    <w:rsid w:val="00BD457E"/>
    <w:rsid w:val="00BD5903"/>
    <w:rsid w:val="00BD6108"/>
    <w:rsid w:val="00BE0C7D"/>
    <w:rsid w:val="00BE3011"/>
    <w:rsid w:val="00BE7253"/>
    <w:rsid w:val="00BF23FB"/>
    <w:rsid w:val="00BF3B69"/>
    <w:rsid w:val="00BF5612"/>
    <w:rsid w:val="00C010B1"/>
    <w:rsid w:val="00C0345D"/>
    <w:rsid w:val="00C21521"/>
    <w:rsid w:val="00C215EC"/>
    <w:rsid w:val="00C260E4"/>
    <w:rsid w:val="00C26909"/>
    <w:rsid w:val="00C31B8F"/>
    <w:rsid w:val="00C3564D"/>
    <w:rsid w:val="00C43E85"/>
    <w:rsid w:val="00C4550E"/>
    <w:rsid w:val="00C45ACF"/>
    <w:rsid w:val="00C460C6"/>
    <w:rsid w:val="00C47690"/>
    <w:rsid w:val="00C537AD"/>
    <w:rsid w:val="00C6113F"/>
    <w:rsid w:val="00C61A06"/>
    <w:rsid w:val="00C62AEB"/>
    <w:rsid w:val="00C63580"/>
    <w:rsid w:val="00C65582"/>
    <w:rsid w:val="00C6602C"/>
    <w:rsid w:val="00C717CA"/>
    <w:rsid w:val="00C72501"/>
    <w:rsid w:val="00C74823"/>
    <w:rsid w:val="00C75365"/>
    <w:rsid w:val="00C76F91"/>
    <w:rsid w:val="00C77407"/>
    <w:rsid w:val="00C814B6"/>
    <w:rsid w:val="00C84331"/>
    <w:rsid w:val="00C85BFD"/>
    <w:rsid w:val="00C962FE"/>
    <w:rsid w:val="00C97B96"/>
    <w:rsid w:val="00CA0B9A"/>
    <w:rsid w:val="00CA1D08"/>
    <w:rsid w:val="00CA303A"/>
    <w:rsid w:val="00CA37B8"/>
    <w:rsid w:val="00CA4B28"/>
    <w:rsid w:val="00CA7EA5"/>
    <w:rsid w:val="00CB23E3"/>
    <w:rsid w:val="00CB2742"/>
    <w:rsid w:val="00CB2E3B"/>
    <w:rsid w:val="00CB3614"/>
    <w:rsid w:val="00CB5F1F"/>
    <w:rsid w:val="00CB78D0"/>
    <w:rsid w:val="00CC2ADE"/>
    <w:rsid w:val="00CC3004"/>
    <w:rsid w:val="00CC4284"/>
    <w:rsid w:val="00CC4CEC"/>
    <w:rsid w:val="00CC690F"/>
    <w:rsid w:val="00CC6BE3"/>
    <w:rsid w:val="00CC7603"/>
    <w:rsid w:val="00CD636A"/>
    <w:rsid w:val="00CE27C0"/>
    <w:rsid w:val="00CE52DC"/>
    <w:rsid w:val="00CE55E1"/>
    <w:rsid w:val="00CE5E7B"/>
    <w:rsid w:val="00CE6407"/>
    <w:rsid w:val="00CE66D8"/>
    <w:rsid w:val="00CE6762"/>
    <w:rsid w:val="00CF62F4"/>
    <w:rsid w:val="00D03976"/>
    <w:rsid w:val="00D03C33"/>
    <w:rsid w:val="00D04CB9"/>
    <w:rsid w:val="00D15C8D"/>
    <w:rsid w:val="00D17959"/>
    <w:rsid w:val="00D30D6E"/>
    <w:rsid w:val="00D30FB7"/>
    <w:rsid w:val="00D33F7A"/>
    <w:rsid w:val="00D4671B"/>
    <w:rsid w:val="00D500A8"/>
    <w:rsid w:val="00D52B9E"/>
    <w:rsid w:val="00D53452"/>
    <w:rsid w:val="00D54D47"/>
    <w:rsid w:val="00D54FAA"/>
    <w:rsid w:val="00D61CED"/>
    <w:rsid w:val="00D625D5"/>
    <w:rsid w:val="00D67476"/>
    <w:rsid w:val="00D723BD"/>
    <w:rsid w:val="00D72FFB"/>
    <w:rsid w:val="00D76385"/>
    <w:rsid w:val="00D8659B"/>
    <w:rsid w:val="00D909C1"/>
    <w:rsid w:val="00D92F01"/>
    <w:rsid w:val="00D941C7"/>
    <w:rsid w:val="00DA1EEE"/>
    <w:rsid w:val="00DA1F16"/>
    <w:rsid w:val="00DA5B93"/>
    <w:rsid w:val="00DB3396"/>
    <w:rsid w:val="00DB45B5"/>
    <w:rsid w:val="00DB47A1"/>
    <w:rsid w:val="00DB7464"/>
    <w:rsid w:val="00DC28B7"/>
    <w:rsid w:val="00DC572D"/>
    <w:rsid w:val="00DC79C6"/>
    <w:rsid w:val="00DD0543"/>
    <w:rsid w:val="00DD2F6A"/>
    <w:rsid w:val="00DD58BA"/>
    <w:rsid w:val="00DE68AA"/>
    <w:rsid w:val="00DF0013"/>
    <w:rsid w:val="00DF4E5F"/>
    <w:rsid w:val="00E1025B"/>
    <w:rsid w:val="00E105E2"/>
    <w:rsid w:val="00E11BE1"/>
    <w:rsid w:val="00E17636"/>
    <w:rsid w:val="00E2772E"/>
    <w:rsid w:val="00E31263"/>
    <w:rsid w:val="00E3229F"/>
    <w:rsid w:val="00E3256B"/>
    <w:rsid w:val="00E32A2E"/>
    <w:rsid w:val="00E34BEE"/>
    <w:rsid w:val="00E34EBA"/>
    <w:rsid w:val="00E40659"/>
    <w:rsid w:val="00E4248E"/>
    <w:rsid w:val="00E42524"/>
    <w:rsid w:val="00E60EF8"/>
    <w:rsid w:val="00E61BC4"/>
    <w:rsid w:val="00E634F1"/>
    <w:rsid w:val="00E659F5"/>
    <w:rsid w:val="00E66A31"/>
    <w:rsid w:val="00E67469"/>
    <w:rsid w:val="00E73EA7"/>
    <w:rsid w:val="00E80568"/>
    <w:rsid w:val="00E80DA9"/>
    <w:rsid w:val="00E81342"/>
    <w:rsid w:val="00E81FF5"/>
    <w:rsid w:val="00E83356"/>
    <w:rsid w:val="00E83E4A"/>
    <w:rsid w:val="00E848C3"/>
    <w:rsid w:val="00E92687"/>
    <w:rsid w:val="00E92AE4"/>
    <w:rsid w:val="00E92DB6"/>
    <w:rsid w:val="00E932ED"/>
    <w:rsid w:val="00E940B5"/>
    <w:rsid w:val="00EA21E3"/>
    <w:rsid w:val="00EA3528"/>
    <w:rsid w:val="00EA6343"/>
    <w:rsid w:val="00EB32EF"/>
    <w:rsid w:val="00EB4EB6"/>
    <w:rsid w:val="00EB7036"/>
    <w:rsid w:val="00EB74F9"/>
    <w:rsid w:val="00EB79E7"/>
    <w:rsid w:val="00EC1D65"/>
    <w:rsid w:val="00EC1E46"/>
    <w:rsid w:val="00EC26C1"/>
    <w:rsid w:val="00EC7D98"/>
    <w:rsid w:val="00ED3C41"/>
    <w:rsid w:val="00ED6FD5"/>
    <w:rsid w:val="00ED7A38"/>
    <w:rsid w:val="00EE2D2E"/>
    <w:rsid w:val="00EE5391"/>
    <w:rsid w:val="00EE5743"/>
    <w:rsid w:val="00EF09A2"/>
    <w:rsid w:val="00EF4290"/>
    <w:rsid w:val="00EF42EA"/>
    <w:rsid w:val="00EF7C84"/>
    <w:rsid w:val="00F00249"/>
    <w:rsid w:val="00F00A84"/>
    <w:rsid w:val="00F06BF1"/>
    <w:rsid w:val="00F110DD"/>
    <w:rsid w:val="00F17DFA"/>
    <w:rsid w:val="00F22A6D"/>
    <w:rsid w:val="00F22BB0"/>
    <w:rsid w:val="00F24ACD"/>
    <w:rsid w:val="00F25746"/>
    <w:rsid w:val="00F31115"/>
    <w:rsid w:val="00F4166F"/>
    <w:rsid w:val="00F41D0B"/>
    <w:rsid w:val="00F438E8"/>
    <w:rsid w:val="00F43C64"/>
    <w:rsid w:val="00F5019F"/>
    <w:rsid w:val="00F53C11"/>
    <w:rsid w:val="00F605AD"/>
    <w:rsid w:val="00F61CA0"/>
    <w:rsid w:val="00F625E7"/>
    <w:rsid w:val="00F63E96"/>
    <w:rsid w:val="00F65365"/>
    <w:rsid w:val="00F67220"/>
    <w:rsid w:val="00F8664F"/>
    <w:rsid w:val="00F87CD9"/>
    <w:rsid w:val="00F90670"/>
    <w:rsid w:val="00F918E0"/>
    <w:rsid w:val="00F91D44"/>
    <w:rsid w:val="00F920D7"/>
    <w:rsid w:val="00FA75CC"/>
    <w:rsid w:val="00FB2207"/>
    <w:rsid w:val="00FB3404"/>
    <w:rsid w:val="00FC3EDC"/>
    <w:rsid w:val="00FD1F88"/>
    <w:rsid w:val="00FD3175"/>
    <w:rsid w:val="00FD3B4F"/>
    <w:rsid w:val="00FD445F"/>
    <w:rsid w:val="00FE483B"/>
    <w:rsid w:val="00FE6B45"/>
    <w:rsid w:val="00FE7782"/>
    <w:rsid w:val="00FE7C63"/>
    <w:rsid w:val="00FF13B6"/>
    <w:rsid w:val="00FF4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3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character" w:customStyle="1" w:styleId="0MaintextChar">
    <w:name w:val="0 Main text Char"/>
    <w:link w:val="0Maintext"/>
    <w:qFormat/>
    <w:locked/>
    <w:rsid w:val="0099496D"/>
    <w:rPr>
      <w:rFonts w:ascii="Times New Roman" w:hAnsi="Times New Roman"/>
      <w:lang w:val="en-GB"/>
    </w:rPr>
  </w:style>
  <w:style w:type="paragraph" w:customStyle="1" w:styleId="0Maintext">
    <w:name w:val="0 Main text"/>
    <w:basedOn w:val="Normal"/>
    <w:link w:val="0MaintextChar"/>
    <w:qFormat/>
    <w:rsid w:val="0099496D"/>
    <w:pPr>
      <w:spacing w:after="0" w:line="240" w:lineRule="auto"/>
    </w:pPr>
    <w:rPr>
      <w:rFonts w:eastAsiaTheme="minorHAnsi" w:cstheme="minorBidi"/>
      <w:kern w:val="2"/>
      <w:sz w:val="22"/>
      <w:szCs w:val="22"/>
      <w:lang w:eastAsia="en-US"/>
      <w14:ligatures w14:val="standardContextual"/>
    </w:rPr>
  </w:style>
  <w:style w:type="character" w:styleId="PlaceholderText">
    <w:name w:val="Placeholder Text"/>
    <w:basedOn w:val="DefaultParagraphFont"/>
    <w:uiPriority w:val="99"/>
    <w:semiHidden/>
    <w:rsid w:val="004A4A31"/>
    <w:rPr>
      <w:color w:val="666666"/>
    </w:rPr>
  </w:style>
  <w:style w:type="character" w:customStyle="1" w:styleId="ListParagraphChar2">
    <w:name w:val="List Paragraph Char2"/>
    <w:aliases w:val="列 Char,Task Body Char,列表段 Char,—ñ弌 Char,P Char,列出 Char,목 Char"/>
    <w:uiPriority w:val="34"/>
    <w:qFormat/>
    <w:locked/>
    <w:rsid w:val="00342449"/>
    <w:rPr>
      <w:rFonts w:ascii="Times New Roman" w:hAnsi="Times New Roman"/>
      <w:lang w:eastAsia="en-US"/>
    </w:rPr>
  </w:style>
  <w:style w:type="table" w:customStyle="1" w:styleId="TableGrid1">
    <w:name w:val="TableGrid1"/>
    <w:basedOn w:val="TableNormal"/>
    <w:next w:val="TableGrid"/>
    <w:qFormat/>
    <w:rsid w:val="008C6240"/>
    <w:pPr>
      <w:spacing w:after="180" w:line="240" w:lineRule="auto"/>
    </w:pPr>
    <w:rPr>
      <w:rFonts w:ascii="Times New Roman" w:eastAsia="MS Mincho" w:hAnsi="Times New Roman" w:cs="Times New Roman"/>
      <w:kern w:val="0"/>
      <w:sz w:val="20"/>
      <w:szCs w:val="20"/>
      <w:lang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57916">
      <w:bodyDiv w:val="1"/>
      <w:marLeft w:val="0"/>
      <w:marRight w:val="0"/>
      <w:marTop w:val="0"/>
      <w:marBottom w:val="0"/>
      <w:divBdr>
        <w:top w:val="none" w:sz="0" w:space="0" w:color="auto"/>
        <w:left w:val="none" w:sz="0" w:space="0" w:color="auto"/>
        <w:bottom w:val="none" w:sz="0" w:space="0" w:color="auto"/>
        <w:right w:val="none" w:sz="0" w:space="0" w:color="auto"/>
      </w:divBdr>
    </w:div>
    <w:div w:id="93483958">
      <w:bodyDiv w:val="1"/>
      <w:marLeft w:val="0"/>
      <w:marRight w:val="0"/>
      <w:marTop w:val="0"/>
      <w:marBottom w:val="0"/>
      <w:divBdr>
        <w:top w:val="none" w:sz="0" w:space="0" w:color="auto"/>
        <w:left w:val="none" w:sz="0" w:space="0" w:color="auto"/>
        <w:bottom w:val="none" w:sz="0" w:space="0" w:color="auto"/>
        <w:right w:val="none" w:sz="0" w:space="0" w:color="auto"/>
      </w:divBdr>
    </w:div>
    <w:div w:id="138807057">
      <w:bodyDiv w:val="1"/>
      <w:marLeft w:val="0"/>
      <w:marRight w:val="0"/>
      <w:marTop w:val="0"/>
      <w:marBottom w:val="0"/>
      <w:divBdr>
        <w:top w:val="none" w:sz="0" w:space="0" w:color="auto"/>
        <w:left w:val="none" w:sz="0" w:space="0" w:color="auto"/>
        <w:bottom w:val="none" w:sz="0" w:space="0" w:color="auto"/>
        <w:right w:val="none" w:sz="0" w:space="0" w:color="auto"/>
      </w:divBdr>
    </w:div>
    <w:div w:id="143787087">
      <w:bodyDiv w:val="1"/>
      <w:marLeft w:val="0"/>
      <w:marRight w:val="0"/>
      <w:marTop w:val="0"/>
      <w:marBottom w:val="0"/>
      <w:divBdr>
        <w:top w:val="none" w:sz="0" w:space="0" w:color="auto"/>
        <w:left w:val="none" w:sz="0" w:space="0" w:color="auto"/>
        <w:bottom w:val="none" w:sz="0" w:space="0" w:color="auto"/>
        <w:right w:val="none" w:sz="0" w:space="0" w:color="auto"/>
      </w:divBdr>
    </w:div>
    <w:div w:id="158664347">
      <w:bodyDiv w:val="1"/>
      <w:marLeft w:val="0"/>
      <w:marRight w:val="0"/>
      <w:marTop w:val="0"/>
      <w:marBottom w:val="0"/>
      <w:divBdr>
        <w:top w:val="none" w:sz="0" w:space="0" w:color="auto"/>
        <w:left w:val="none" w:sz="0" w:space="0" w:color="auto"/>
        <w:bottom w:val="none" w:sz="0" w:space="0" w:color="auto"/>
        <w:right w:val="none" w:sz="0" w:space="0" w:color="auto"/>
      </w:divBdr>
    </w:div>
    <w:div w:id="171457931">
      <w:bodyDiv w:val="1"/>
      <w:marLeft w:val="0"/>
      <w:marRight w:val="0"/>
      <w:marTop w:val="0"/>
      <w:marBottom w:val="0"/>
      <w:divBdr>
        <w:top w:val="none" w:sz="0" w:space="0" w:color="auto"/>
        <w:left w:val="none" w:sz="0" w:space="0" w:color="auto"/>
        <w:bottom w:val="none" w:sz="0" w:space="0" w:color="auto"/>
        <w:right w:val="none" w:sz="0" w:space="0" w:color="auto"/>
      </w:divBdr>
    </w:div>
    <w:div w:id="177081664">
      <w:bodyDiv w:val="1"/>
      <w:marLeft w:val="0"/>
      <w:marRight w:val="0"/>
      <w:marTop w:val="0"/>
      <w:marBottom w:val="0"/>
      <w:divBdr>
        <w:top w:val="none" w:sz="0" w:space="0" w:color="auto"/>
        <w:left w:val="none" w:sz="0" w:space="0" w:color="auto"/>
        <w:bottom w:val="none" w:sz="0" w:space="0" w:color="auto"/>
        <w:right w:val="none" w:sz="0" w:space="0" w:color="auto"/>
      </w:divBdr>
    </w:div>
    <w:div w:id="217475750">
      <w:bodyDiv w:val="1"/>
      <w:marLeft w:val="0"/>
      <w:marRight w:val="0"/>
      <w:marTop w:val="0"/>
      <w:marBottom w:val="0"/>
      <w:divBdr>
        <w:top w:val="none" w:sz="0" w:space="0" w:color="auto"/>
        <w:left w:val="none" w:sz="0" w:space="0" w:color="auto"/>
        <w:bottom w:val="none" w:sz="0" w:space="0" w:color="auto"/>
        <w:right w:val="none" w:sz="0" w:space="0" w:color="auto"/>
      </w:divBdr>
    </w:div>
    <w:div w:id="361787982">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381708243">
      <w:bodyDiv w:val="1"/>
      <w:marLeft w:val="0"/>
      <w:marRight w:val="0"/>
      <w:marTop w:val="0"/>
      <w:marBottom w:val="0"/>
      <w:divBdr>
        <w:top w:val="none" w:sz="0" w:space="0" w:color="auto"/>
        <w:left w:val="none" w:sz="0" w:space="0" w:color="auto"/>
        <w:bottom w:val="none" w:sz="0" w:space="0" w:color="auto"/>
        <w:right w:val="none" w:sz="0" w:space="0" w:color="auto"/>
      </w:divBdr>
    </w:div>
    <w:div w:id="408305835">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55698271">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656539913">
      <w:bodyDiv w:val="1"/>
      <w:marLeft w:val="0"/>
      <w:marRight w:val="0"/>
      <w:marTop w:val="0"/>
      <w:marBottom w:val="0"/>
      <w:divBdr>
        <w:top w:val="none" w:sz="0" w:space="0" w:color="auto"/>
        <w:left w:val="none" w:sz="0" w:space="0" w:color="auto"/>
        <w:bottom w:val="none" w:sz="0" w:space="0" w:color="auto"/>
        <w:right w:val="none" w:sz="0" w:space="0" w:color="auto"/>
      </w:divBdr>
    </w:div>
    <w:div w:id="682440206">
      <w:bodyDiv w:val="1"/>
      <w:marLeft w:val="0"/>
      <w:marRight w:val="0"/>
      <w:marTop w:val="0"/>
      <w:marBottom w:val="0"/>
      <w:divBdr>
        <w:top w:val="none" w:sz="0" w:space="0" w:color="auto"/>
        <w:left w:val="none" w:sz="0" w:space="0" w:color="auto"/>
        <w:bottom w:val="none" w:sz="0" w:space="0" w:color="auto"/>
        <w:right w:val="none" w:sz="0" w:space="0" w:color="auto"/>
      </w:divBdr>
    </w:div>
    <w:div w:id="693772304">
      <w:bodyDiv w:val="1"/>
      <w:marLeft w:val="0"/>
      <w:marRight w:val="0"/>
      <w:marTop w:val="0"/>
      <w:marBottom w:val="0"/>
      <w:divBdr>
        <w:top w:val="none" w:sz="0" w:space="0" w:color="auto"/>
        <w:left w:val="none" w:sz="0" w:space="0" w:color="auto"/>
        <w:bottom w:val="none" w:sz="0" w:space="0" w:color="auto"/>
        <w:right w:val="none" w:sz="0" w:space="0" w:color="auto"/>
      </w:divBdr>
    </w:div>
    <w:div w:id="895362524">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937829389">
      <w:bodyDiv w:val="1"/>
      <w:marLeft w:val="0"/>
      <w:marRight w:val="0"/>
      <w:marTop w:val="0"/>
      <w:marBottom w:val="0"/>
      <w:divBdr>
        <w:top w:val="none" w:sz="0" w:space="0" w:color="auto"/>
        <w:left w:val="none" w:sz="0" w:space="0" w:color="auto"/>
        <w:bottom w:val="none" w:sz="0" w:space="0" w:color="auto"/>
        <w:right w:val="none" w:sz="0" w:space="0" w:color="auto"/>
      </w:divBdr>
    </w:div>
    <w:div w:id="1030374809">
      <w:bodyDiv w:val="1"/>
      <w:marLeft w:val="0"/>
      <w:marRight w:val="0"/>
      <w:marTop w:val="0"/>
      <w:marBottom w:val="0"/>
      <w:divBdr>
        <w:top w:val="none" w:sz="0" w:space="0" w:color="auto"/>
        <w:left w:val="none" w:sz="0" w:space="0" w:color="auto"/>
        <w:bottom w:val="none" w:sz="0" w:space="0" w:color="auto"/>
        <w:right w:val="none" w:sz="0" w:space="0" w:color="auto"/>
      </w:divBdr>
    </w:div>
    <w:div w:id="1049691214">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067651142">
      <w:bodyDiv w:val="1"/>
      <w:marLeft w:val="0"/>
      <w:marRight w:val="0"/>
      <w:marTop w:val="0"/>
      <w:marBottom w:val="0"/>
      <w:divBdr>
        <w:top w:val="none" w:sz="0" w:space="0" w:color="auto"/>
        <w:left w:val="none" w:sz="0" w:space="0" w:color="auto"/>
        <w:bottom w:val="none" w:sz="0" w:space="0" w:color="auto"/>
        <w:right w:val="none" w:sz="0" w:space="0" w:color="auto"/>
      </w:divBdr>
    </w:div>
    <w:div w:id="1102334681">
      <w:bodyDiv w:val="1"/>
      <w:marLeft w:val="0"/>
      <w:marRight w:val="0"/>
      <w:marTop w:val="0"/>
      <w:marBottom w:val="0"/>
      <w:divBdr>
        <w:top w:val="none" w:sz="0" w:space="0" w:color="auto"/>
        <w:left w:val="none" w:sz="0" w:space="0" w:color="auto"/>
        <w:bottom w:val="none" w:sz="0" w:space="0" w:color="auto"/>
        <w:right w:val="none" w:sz="0" w:space="0" w:color="auto"/>
      </w:divBdr>
    </w:div>
    <w:div w:id="1140075082">
      <w:bodyDiv w:val="1"/>
      <w:marLeft w:val="0"/>
      <w:marRight w:val="0"/>
      <w:marTop w:val="0"/>
      <w:marBottom w:val="0"/>
      <w:divBdr>
        <w:top w:val="none" w:sz="0" w:space="0" w:color="auto"/>
        <w:left w:val="none" w:sz="0" w:space="0" w:color="auto"/>
        <w:bottom w:val="none" w:sz="0" w:space="0" w:color="auto"/>
        <w:right w:val="none" w:sz="0" w:space="0" w:color="auto"/>
      </w:divBdr>
    </w:div>
    <w:div w:id="1147353816">
      <w:bodyDiv w:val="1"/>
      <w:marLeft w:val="0"/>
      <w:marRight w:val="0"/>
      <w:marTop w:val="0"/>
      <w:marBottom w:val="0"/>
      <w:divBdr>
        <w:top w:val="none" w:sz="0" w:space="0" w:color="auto"/>
        <w:left w:val="none" w:sz="0" w:space="0" w:color="auto"/>
        <w:bottom w:val="none" w:sz="0" w:space="0" w:color="auto"/>
        <w:right w:val="none" w:sz="0" w:space="0" w:color="auto"/>
      </w:divBdr>
    </w:div>
    <w:div w:id="1188566601">
      <w:bodyDiv w:val="1"/>
      <w:marLeft w:val="0"/>
      <w:marRight w:val="0"/>
      <w:marTop w:val="0"/>
      <w:marBottom w:val="0"/>
      <w:divBdr>
        <w:top w:val="none" w:sz="0" w:space="0" w:color="auto"/>
        <w:left w:val="none" w:sz="0" w:space="0" w:color="auto"/>
        <w:bottom w:val="none" w:sz="0" w:space="0" w:color="auto"/>
        <w:right w:val="none" w:sz="0" w:space="0" w:color="auto"/>
      </w:divBdr>
    </w:div>
    <w:div w:id="1379864193">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460611305">
      <w:bodyDiv w:val="1"/>
      <w:marLeft w:val="0"/>
      <w:marRight w:val="0"/>
      <w:marTop w:val="0"/>
      <w:marBottom w:val="0"/>
      <w:divBdr>
        <w:top w:val="none" w:sz="0" w:space="0" w:color="auto"/>
        <w:left w:val="none" w:sz="0" w:space="0" w:color="auto"/>
        <w:bottom w:val="none" w:sz="0" w:space="0" w:color="auto"/>
        <w:right w:val="none" w:sz="0" w:space="0" w:color="auto"/>
      </w:divBdr>
    </w:div>
    <w:div w:id="1653413551">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716924102">
      <w:bodyDiv w:val="1"/>
      <w:marLeft w:val="0"/>
      <w:marRight w:val="0"/>
      <w:marTop w:val="0"/>
      <w:marBottom w:val="0"/>
      <w:divBdr>
        <w:top w:val="none" w:sz="0" w:space="0" w:color="auto"/>
        <w:left w:val="none" w:sz="0" w:space="0" w:color="auto"/>
        <w:bottom w:val="none" w:sz="0" w:space="0" w:color="auto"/>
        <w:right w:val="none" w:sz="0" w:space="0" w:color="auto"/>
      </w:divBdr>
    </w:div>
    <w:div w:id="1725133379">
      <w:bodyDiv w:val="1"/>
      <w:marLeft w:val="0"/>
      <w:marRight w:val="0"/>
      <w:marTop w:val="0"/>
      <w:marBottom w:val="0"/>
      <w:divBdr>
        <w:top w:val="none" w:sz="0" w:space="0" w:color="auto"/>
        <w:left w:val="none" w:sz="0" w:space="0" w:color="auto"/>
        <w:bottom w:val="none" w:sz="0" w:space="0" w:color="auto"/>
        <w:right w:val="none" w:sz="0" w:space="0" w:color="auto"/>
      </w:divBdr>
    </w:div>
    <w:div w:id="1756320342">
      <w:bodyDiv w:val="1"/>
      <w:marLeft w:val="0"/>
      <w:marRight w:val="0"/>
      <w:marTop w:val="0"/>
      <w:marBottom w:val="0"/>
      <w:divBdr>
        <w:top w:val="none" w:sz="0" w:space="0" w:color="auto"/>
        <w:left w:val="none" w:sz="0" w:space="0" w:color="auto"/>
        <w:bottom w:val="none" w:sz="0" w:space="0" w:color="auto"/>
        <w:right w:val="none" w:sz="0" w:space="0" w:color="auto"/>
      </w:divBdr>
    </w:div>
    <w:div w:id="1821925677">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830441197">
      <w:bodyDiv w:val="1"/>
      <w:marLeft w:val="0"/>
      <w:marRight w:val="0"/>
      <w:marTop w:val="0"/>
      <w:marBottom w:val="0"/>
      <w:divBdr>
        <w:top w:val="none" w:sz="0" w:space="0" w:color="auto"/>
        <w:left w:val="none" w:sz="0" w:space="0" w:color="auto"/>
        <w:bottom w:val="none" w:sz="0" w:space="0" w:color="auto"/>
        <w:right w:val="none" w:sz="0" w:space="0" w:color="auto"/>
      </w:divBdr>
    </w:div>
    <w:div w:id="1899396835">
      <w:bodyDiv w:val="1"/>
      <w:marLeft w:val="0"/>
      <w:marRight w:val="0"/>
      <w:marTop w:val="0"/>
      <w:marBottom w:val="0"/>
      <w:divBdr>
        <w:top w:val="none" w:sz="0" w:space="0" w:color="auto"/>
        <w:left w:val="none" w:sz="0" w:space="0" w:color="auto"/>
        <w:bottom w:val="none" w:sz="0" w:space="0" w:color="auto"/>
        <w:right w:val="none" w:sz="0" w:space="0" w:color="auto"/>
      </w:divBdr>
    </w:div>
    <w:div w:id="1915355160">
      <w:bodyDiv w:val="1"/>
      <w:marLeft w:val="0"/>
      <w:marRight w:val="0"/>
      <w:marTop w:val="0"/>
      <w:marBottom w:val="0"/>
      <w:divBdr>
        <w:top w:val="none" w:sz="0" w:space="0" w:color="auto"/>
        <w:left w:val="none" w:sz="0" w:space="0" w:color="auto"/>
        <w:bottom w:val="none" w:sz="0" w:space="0" w:color="auto"/>
        <w:right w:val="none" w:sz="0" w:space="0" w:color="auto"/>
      </w:divBdr>
    </w:div>
    <w:div w:id="1929533960">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1989092949">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0750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979</Words>
  <Characters>5095</Characters>
  <Application>Microsoft Office Word</Application>
  <DocSecurity>0</DocSecurity>
  <Lines>121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2025-05-09T23:42:00Z</dcterms:created>
  <dcterms:modified xsi:type="dcterms:W3CDTF">2025-05-09T23:42:00Z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